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A32C6C" w14:textId="52D9562E" w:rsidR="00605C1E" w:rsidRPr="00A60A30" w:rsidRDefault="00446615" w:rsidP="00A60A30">
      <w:pPr>
        <w:pStyle w:val="Body"/>
        <w:spacing w:after="0" w:line="360" w:lineRule="auto"/>
        <w:rPr>
          <w:color w:val="auto"/>
          <w:sz w:val="20"/>
          <w:szCs w:val="20"/>
          <w:lang w:val="nl-BE"/>
        </w:rPr>
      </w:pPr>
      <w:r w:rsidRPr="00A60A30">
        <w:rPr>
          <w:noProof/>
          <w:sz w:val="20"/>
          <w:szCs w:val="20"/>
        </w:rPr>
        <w:drawing>
          <wp:anchor distT="0" distB="0" distL="114300" distR="114300" simplePos="0" relativeHeight="251659264" behindDoc="1" locked="0" layoutInCell="1" allowOverlap="1" wp14:anchorId="43838DBC" wp14:editId="598AF551">
            <wp:simplePos x="0" y="0"/>
            <wp:positionH relativeFrom="column">
              <wp:posOffset>25400</wp:posOffset>
            </wp:positionH>
            <wp:positionV relativeFrom="paragraph">
              <wp:posOffset>0</wp:posOffset>
            </wp:positionV>
            <wp:extent cx="2400300" cy="676275"/>
            <wp:effectExtent l="0" t="0" r="0" b="0"/>
            <wp:wrapTight wrapText="bothSides">
              <wp:wrapPolygon edited="0">
                <wp:start x="0" y="0"/>
                <wp:lineTo x="0" y="21093"/>
                <wp:lineTo x="21486" y="21093"/>
                <wp:lineTo x="21486" y="0"/>
                <wp:lineTo x="0" y="0"/>
              </wp:wrapPolygon>
            </wp:wrapTigh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A10D7" w14:textId="1B2418D5" w:rsidR="00605C1E" w:rsidRPr="00A60A30" w:rsidRDefault="00605C1E" w:rsidP="00A60A30">
      <w:pPr>
        <w:pStyle w:val="Body"/>
        <w:spacing w:after="0" w:line="360" w:lineRule="auto"/>
        <w:rPr>
          <w:color w:val="auto"/>
          <w:sz w:val="20"/>
          <w:szCs w:val="20"/>
          <w:lang w:val="nl-BE"/>
        </w:rPr>
      </w:pPr>
    </w:p>
    <w:p w14:paraId="79272DCC" w14:textId="71F93E78" w:rsidR="00605C1E" w:rsidRPr="00A60A30" w:rsidRDefault="00605C1E" w:rsidP="00A60A30">
      <w:pPr>
        <w:pStyle w:val="Body"/>
        <w:spacing w:after="0" w:line="360" w:lineRule="auto"/>
        <w:rPr>
          <w:color w:val="auto"/>
          <w:sz w:val="20"/>
          <w:szCs w:val="20"/>
          <w:lang w:val="nl-BE"/>
        </w:rPr>
      </w:pPr>
    </w:p>
    <w:p w14:paraId="6ECBC580" w14:textId="77777777" w:rsidR="00605C1E" w:rsidRPr="00A60A30" w:rsidRDefault="00605C1E" w:rsidP="00A60A30">
      <w:pPr>
        <w:pStyle w:val="Body"/>
        <w:spacing w:after="0" w:line="360" w:lineRule="auto"/>
        <w:rPr>
          <w:color w:val="auto"/>
          <w:sz w:val="20"/>
          <w:szCs w:val="20"/>
          <w:lang w:val="nl-BE"/>
        </w:rPr>
      </w:pPr>
    </w:p>
    <w:p w14:paraId="223E5AA1" w14:textId="77777777" w:rsidR="00605C1E" w:rsidRPr="00A60A30" w:rsidRDefault="00605C1E" w:rsidP="00A60A30">
      <w:pPr>
        <w:pStyle w:val="Body"/>
        <w:spacing w:after="0" w:line="360" w:lineRule="auto"/>
        <w:rPr>
          <w:color w:val="auto"/>
          <w:sz w:val="20"/>
          <w:szCs w:val="20"/>
          <w:lang w:val="nl-BE"/>
        </w:rPr>
      </w:pPr>
    </w:p>
    <w:p w14:paraId="1340A201" w14:textId="0D816388" w:rsidR="00A60A30" w:rsidRPr="00A60A30" w:rsidRDefault="00603744"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b/>
          <w:bCs/>
          <w:sz w:val="32"/>
          <w:szCs w:val="32"/>
          <w:bdr w:val="none" w:sz="0" w:space="0" w:color="auto"/>
          <w:lang w:val="nl-NL" w:eastAsia="nl-NL"/>
        </w:rPr>
      </w:pPr>
      <w:r w:rsidRPr="00A60A30">
        <w:rPr>
          <w:rFonts w:ascii="Calibri" w:eastAsia="Times New Roman" w:hAnsi="Calibri" w:cs="Calibri"/>
          <w:b/>
          <w:bCs/>
          <w:sz w:val="32"/>
          <w:szCs w:val="32"/>
          <w:bdr w:val="none" w:sz="0" w:space="0" w:color="auto"/>
          <w:lang w:val="nl-NL" w:eastAsia="nl-NL"/>
        </w:rPr>
        <w:t xml:space="preserve">Wereldwijd onderzoek: </w:t>
      </w:r>
      <w:r w:rsidRPr="00603744">
        <w:rPr>
          <w:rFonts w:ascii="Calibri" w:eastAsia="Times New Roman" w:hAnsi="Calibri" w:cs="Calibri"/>
          <w:b/>
          <w:bCs/>
          <w:sz w:val="32"/>
          <w:szCs w:val="32"/>
          <w:bdr w:val="none" w:sz="0" w:space="0" w:color="auto"/>
          <w:lang w:val="nl-NL" w:eastAsia="nl-NL"/>
        </w:rPr>
        <w:t>Commerciële transparantie stimuleert bedrijfssucces</w:t>
      </w:r>
    </w:p>
    <w:p w14:paraId="4F14B80A" w14:textId="6CC8EB5D" w:rsidR="00603744" w:rsidRPr="00A60A30" w:rsidRDefault="00603744" w:rsidP="00A60A30">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i/>
          <w:iCs/>
          <w:bdr w:val="none" w:sz="0" w:space="0" w:color="auto"/>
          <w:lang w:val="nl-NL" w:eastAsia="nl-NL"/>
        </w:rPr>
      </w:pPr>
      <w:r w:rsidRPr="00A60A30">
        <w:rPr>
          <w:rFonts w:ascii="Calibri" w:eastAsia="Times New Roman" w:hAnsi="Calibri" w:cs="Calibri"/>
          <w:i/>
          <w:iCs/>
          <w:bdr w:val="none" w:sz="0" w:space="0" w:color="auto"/>
          <w:lang w:val="nl-NL" w:eastAsia="nl-NL"/>
        </w:rPr>
        <w:t xml:space="preserve">Zowel ethische als economische overwegingen </w:t>
      </w:r>
      <w:r w:rsidR="00A60A30" w:rsidRPr="00A60A30">
        <w:rPr>
          <w:rFonts w:ascii="Calibri" w:eastAsia="Times New Roman" w:hAnsi="Calibri" w:cs="Calibri"/>
          <w:i/>
          <w:iCs/>
          <w:bdr w:val="none" w:sz="0" w:space="0" w:color="auto"/>
          <w:lang w:val="nl-NL" w:eastAsia="nl-NL"/>
        </w:rPr>
        <w:t xml:space="preserve">zijn </w:t>
      </w:r>
      <w:r w:rsidRPr="00A60A30">
        <w:rPr>
          <w:rFonts w:ascii="Calibri" w:eastAsia="Times New Roman" w:hAnsi="Calibri" w:cs="Calibri"/>
          <w:i/>
          <w:iCs/>
          <w:bdr w:val="none" w:sz="0" w:space="0" w:color="auto"/>
          <w:lang w:val="nl-NL" w:eastAsia="nl-NL"/>
        </w:rPr>
        <w:t>belangrijkste factoren voor evaluatie leveranciers</w:t>
      </w:r>
    </w:p>
    <w:p w14:paraId="0F51A661" w14:textId="7646A5A8" w:rsidR="00603744" w:rsidRPr="00A60A30" w:rsidRDefault="00603744" w:rsidP="00A60A30">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i/>
          <w:iCs/>
          <w:bdr w:val="none" w:sz="0" w:space="0" w:color="auto"/>
          <w:lang w:val="nl-BE" w:eastAsia="nl-NL"/>
        </w:rPr>
      </w:pPr>
      <w:proofErr w:type="spellStart"/>
      <w:r w:rsidRPr="00A60A30">
        <w:rPr>
          <w:rFonts w:ascii="Calibri" w:eastAsia="Times New Roman" w:hAnsi="Calibri" w:cs="Calibri"/>
          <w:i/>
          <w:iCs/>
          <w:bdr w:val="none" w:sz="0" w:space="0" w:color="auto"/>
          <w:lang w:val="nl-NL" w:eastAsia="nl-NL"/>
        </w:rPr>
        <w:t>Visible</w:t>
      </w:r>
      <w:proofErr w:type="spellEnd"/>
      <w:r w:rsidRPr="00A60A30">
        <w:rPr>
          <w:rFonts w:ascii="Calibri" w:eastAsia="Times New Roman" w:hAnsi="Calibri" w:cs="Calibri"/>
          <w:i/>
          <w:iCs/>
          <w:bdr w:val="none" w:sz="0" w:space="0" w:color="auto"/>
          <w:lang w:val="nl-NL" w:eastAsia="nl-NL"/>
        </w:rPr>
        <w:t xml:space="preserve"> commerce is moeilijk te bereiken wanneer 25% van de bedrijven in het donker tast </w:t>
      </w:r>
      <w:r w:rsidR="006E2C67">
        <w:rPr>
          <w:rFonts w:ascii="Calibri" w:eastAsia="Times New Roman" w:hAnsi="Calibri" w:cs="Calibri"/>
          <w:i/>
          <w:iCs/>
          <w:bdr w:val="none" w:sz="0" w:space="0" w:color="auto"/>
          <w:lang w:val="nl-NL" w:eastAsia="nl-NL"/>
        </w:rPr>
        <w:t>voor wat betreft</w:t>
      </w:r>
      <w:r w:rsidRPr="00A60A30">
        <w:rPr>
          <w:rFonts w:ascii="Calibri" w:eastAsia="Times New Roman" w:hAnsi="Calibri" w:cs="Calibri"/>
          <w:i/>
          <w:iCs/>
          <w:bdr w:val="none" w:sz="0" w:space="0" w:color="auto"/>
          <w:lang w:val="nl-NL" w:eastAsia="nl-NL"/>
        </w:rPr>
        <w:t xml:space="preserve"> </w:t>
      </w:r>
      <w:r w:rsidR="006E2C67">
        <w:rPr>
          <w:rFonts w:ascii="Calibri" w:eastAsia="Times New Roman" w:hAnsi="Calibri" w:cs="Calibri"/>
          <w:i/>
          <w:iCs/>
          <w:bdr w:val="none" w:sz="0" w:space="0" w:color="auto"/>
          <w:lang w:val="nl-NL" w:eastAsia="nl-NL"/>
        </w:rPr>
        <w:t>de manier waarop leveranciers werken;</w:t>
      </w:r>
      <w:r w:rsidRPr="00A60A30">
        <w:rPr>
          <w:rFonts w:ascii="Calibri" w:eastAsia="Times New Roman" w:hAnsi="Calibri" w:cs="Calibri"/>
          <w:i/>
          <w:iCs/>
          <w:bdr w:val="none" w:sz="0" w:space="0" w:color="auto"/>
          <w:lang w:val="nl-NL" w:eastAsia="nl-NL"/>
        </w:rPr>
        <w:t xml:space="preserve"> 60% </w:t>
      </w:r>
      <w:r w:rsidR="006E2C67">
        <w:rPr>
          <w:rFonts w:ascii="Calibri" w:eastAsia="Times New Roman" w:hAnsi="Calibri" w:cs="Calibri"/>
          <w:i/>
          <w:iCs/>
          <w:bdr w:val="none" w:sz="0" w:space="0" w:color="auto"/>
          <w:lang w:val="nl-NL" w:eastAsia="nl-NL"/>
        </w:rPr>
        <w:t xml:space="preserve">ziet </w:t>
      </w:r>
      <w:r w:rsidRPr="00A60A30">
        <w:rPr>
          <w:rFonts w:ascii="Calibri" w:eastAsia="Times New Roman" w:hAnsi="Calibri" w:cs="Calibri"/>
          <w:i/>
          <w:iCs/>
          <w:bdr w:val="none" w:sz="0" w:space="0" w:color="auto"/>
          <w:lang w:val="nl-NL" w:eastAsia="nl-NL"/>
        </w:rPr>
        <w:t xml:space="preserve">een gebrek aan transparantie bij inkoop als een aanzienlijk risico </w:t>
      </w:r>
    </w:p>
    <w:p w14:paraId="4612CA43" w14:textId="77777777" w:rsidR="00735934" w:rsidRPr="00A60A30" w:rsidRDefault="00735934" w:rsidP="00A60A30">
      <w:pPr>
        <w:pStyle w:val="Body"/>
        <w:spacing w:after="0" w:line="360" w:lineRule="auto"/>
        <w:rPr>
          <w:i/>
          <w:iCs/>
          <w:color w:val="auto"/>
          <w:sz w:val="20"/>
          <w:szCs w:val="20"/>
          <w:lang w:val="nl-BE"/>
        </w:rPr>
      </w:pPr>
    </w:p>
    <w:p w14:paraId="075EE3B5" w14:textId="41EBF773" w:rsidR="00603744" w:rsidRPr="00A60A30" w:rsidRDefault="001247EB" w:rsidP="00A60A30">
      <w:pPr>
        <w:spacing w:line="360" w:lineRule="auto"/>
        <w:rPr>
          <w:rFonts w:ascii="Calibri" w:eastAsia="Times New Roman" w:hAnsi="Calibri" w:cs="Calibri"/>
          <w:b/>
          <w:bCs/>
          <w:sz w:val="20"/>
          <w:szCs w:val="20"/>
          <w:bdr w:val="none" w:sz="0" w:space="0" w:color="auto"/>
          <w:lang w:val="nl-NL" w:eastAsia="nl-NL"/>
        </w:rPr>
      </w:pPr>
      <w:r>
        <w:rPr>
          <w:rFonts w:ascii="Calibri" w:hAnsi="Calibri" w:cs="Calibri"/>
          <w:sz w:val="20"/>
          <w:szCs w:val="20"/>
          <w:lang w:val="nl-BE"/>
        </w:rPr>
        <w:t>Erembodegem</w:t>
      </w:r>
      <w:r w:rsidR="00436A92" w:rsidRPr="00A60A30">
        <w:rPr>
          <w:rFonts w:ascii="Calibri" w:hAnsi="Calibri" w:cs="Calibri"/>
          <w:sz w:val="20"/>
          <w:szCs w:val="20"/>
          <w:lang w:val="nl-BE"/>
        </w:rPr>
        <w:t xml:space="preserve"> </w:t>
      </w:r>
      <w:r w:rsidR="006912C4" w:rsidRPr="00A60A30">
        <w:rPr>
          <w:rFonts w:ascii="Calibri" w:hAnsi="Calibri" w:cs="Calibri"/>
          <w:sz w:val="20"/>
          <w:szCs w:val="20"/>
          <w:lang w:val="nl-BE"/>
        </w:rPr>
        <w:t xml:space="preserve">- </w:t>
      </w:r>
      <w:r w:rsidR="003304CB" w:rsidRPr="00A60A30">
        <w:rPr>
          <w:rFonts w:ascii="Calibri" w:hAnsi="Calibri" w:cs="Calibri"/>
          <w:sz w:val="20"/>
          <w:szCs w:val="20"/>
          <w:lang w:val="nl-BE"/>
        </w:rPr>
        <w:t xml:space="preserve"> </w:t>
      </w:r>
      <w:r w:rsidR="00603744" w:rsidRPr="00A60A30">
        <w:rPr>
          <w:rFonts w:ascii="Calibri" w:hAnsi="Calibri" w:cs="Calibri"/>
          <w:sz w:val="20"/>
          <w:szCs w:val="20"/>
          <w:lang w:val="nl-BE"/>
        </w:rPr>
        <w:t>20</w:t>
      </w:r>
      <w:r w:rsidR="00EF7E17" w:rsidRPr="00A60A30">
        <w:rPr>
          <w:rFonts w:ascii="Calibri" w:hAnsi="Calibri" w:cs="Calibri"/>
          <w:sz w:val="20"/>
          <w:szCs w:val="20"/>
          <w:lang w:val="nl-BE"/>
        </w:rPr>
        <w:t xml:space="preserve"> februari</w:t>
      </w:r>
      <w:r w:rsidR="003304CB" w:rsidRPr="00A60A30">
        <w:rPr>
          <w:rFonts w:ascii="Calibri" w:hAnsi="Calibri" w:cs="Calibri"/>
          <w:sz w:val="20"/>
          <w:szCs w:val="20"/>
          <w:lang w:val="nl-BE"/>
        </w:rPr>
        <w:t xml:space="preserve"> 20</w:t>
      </w:r>
      <w:r w:rsidR="004F4179" w:rsidRPr="00A60A30">
        <w:rPr>
          <w:rFonts w:ascii="Calibri" w:hAnsi="Calibri" w:cs="Calibri"/>
          <w:sz w:val="20"/>
          <w:szCs w:val="20"/>
          <w:lang w:val="nl-BE"/>
        </w:rPr>
        <w:t>20</w:t>
      </w:r>
      <w:r w:rsidR="003304CB" w:rsidRPr="00A60A30">
        <w:rPr>
          <w:rFonts w:ascii="Calibri" w:hAnsi="Calibri" w:cs="Calibri"/>
          <w:sz w:val="20"/>
          <w:szCs w:val="20"/>
          <w:lang w:val="nl-BE"/>
        </w:rPr>
        <w:t xml:space="preserve"> – </w:t>
      </w:r>
      <w:bookmarkStart w:id="0" w:name="_GoBack"/>
      <w:r w:rsidR="00603744" w:rsidRPr="00A60A30">
        <w:rPr>
          <w:rFonts w:ascii="Calibri" w:eastAsia="Times New Roman" w:hAnsi="Calibri" w:cs="Calibri"/>
          <w:b/>
          <w:bCs/>
          <w:sz w:val="20"/>
          <w:szCs w:val="20"/>
          <w:bdr w:val="none" w:sz="0" w:space="0" w:color="auto"/>
          <w:lang w:val="nl-NL" w:eastAsia="nl-NL"/>
        </w:rPr>
        <w:t xml:space="preserve">Een studie uitgevoerd door Harvard Business Review </w:t>
      </w:r>
      <w:proofErr w:type="spellStart"/>
      <w:r w:rsidR="00603744" w:rsidRPr="00A60A30">
        <w:rPr>
          <w:rFonts w:ascii="Calibri" w:eastAsia="Times New Roman" w:hAnsi="Calibri" w:cs="Calibri"/>
          <w:b/>
          <w:bCs/>
          <w:sz w:val="20"/>
          <w:szCs w:val="20"/>
          <w:bdr w:val="none" w:sz="0" w:space="0" w:color="auto"/>
          <w:lang w:val="nl-NL" w:eastAsia="nl-NL"/>
        </w:rPr>
        <w:t>Analytic</w:t>
      </w:r>
      <w:proofErr w:type="spellEnd"/>
      <w:r w:rsidR="00603744" w:rsidRPr="00A60A30">
        <w:rPr>
          <w:rFonts w:ascii="Calibri" w:eastAsia="Times New Roman" w:hAnsi="Calibri" w:cs="Calibri"/>
          <w:b/>
          <w:bCs/>
          <w:sz w:val="20"/>
          <w:szCs w:val="20"/>
          <w:bdr w:val="none" w:sz="0" w:space="0" w:color="auto"/>
          <w:lang w:val="nl-NL" w:eastAsia="nl-NL"/>
        </w:rPr>
        <w:t xml:space="preserve"> Services (HBRAS) in opdracht van </w:t>
      </w:r>
      <w:proofErr w:type="spellStart"/>
      <w:r w:rsidR="00603744" w:rsidRPr="00A60A30">
        <w:rPr>
          <w:rFonts w:ascii="Calibri" w:eastAsia="Times New Roman" w:hAnsi="Calibri" w:cs="Calibri"/>
          <w:b/>
          <w:bCs/>
          <w:sz w:val="20"/>
          <w:szCs w:val="20"/>
          <w:bdr w:val="none" w:sz="0" w:space="0" w:color="auto"/>
          <w:lang w:val="nl-NL" w:eastAsia="nl-NL"/>
        </w:rPr>
        <w:t>Basware</w:t>
      </w:r>
      <w:proofErr w:type="spellEnd"/>
      <w:r w:rsidR="00603744" w:rsidRPr="00A60A30">
        <w:rPr>
          <w:rFonts w:ascii="Calibri" w:eastAsia="Times New Roman" w:hAnsi="Calibri" w:cs="Calibri"/>
          <w:b/>
          <w:bCs/>
          <w:sz w:val="20"/>
          <w:szCs w:val="20"/>
          <w:bdr w:val="none" w:sz="0" w:space="0" w:color="auto"/>
          <w:lang w:val="nl-NL" w:eastAsia="nl-NL"/>
        </w:rPr>
        <w:t xml:space="preserve">, identificeert een duidelijk verband tussen commercieel succes en de zichtbaarheid van </w:t>
      </w:r>
      <w:r w:rsidR="006E2C67">
        <w:rPr>
          <w:rFonts w:ascii="Calibri" w:eastAsia="Times New Roman" w:hAnsi="Calibri" w:cs="Calibri"/>
          <w:b/>
          <w:bCs/>
          <w:sz w:val="20"/>
          <w:szCs w:val="20"/>
          <w:bdr w:val="none" w:sz="0" w:space="0" w:color="auto"/>
          <w:lang w:val="nl-NL" w:eastAsia="nl-NL"/>
        </w:rPr>
        <w:t>de manier waarop leveranciers werken</w:t>
      </w:r>
      <w:r w:rsidR="00603744" w:rsidRPr="00A60A30">
        <w:rPr>
          <w:rFonts w:ascii="Calibri" w:eastAsia="Times New Roman" w:hAnsi="Calibri" w:cs="Calibri"/>
          <w:b/>
          <w:bCs/>
          <w:sz w:val="20"/>
          <w:szCs w:val="20"/>
          <w:bdr w:val="none" w:sz="0" w:space="0" w:color="auto"/>
          <w:lang w:val="nl-NL" w:eastAsia="nl-NL"/>
        </w:rPr>
        <w:t>. Naast het belang van ethische overwegingen blijven de meest voorkomende factoren voor het evalueren van leveranciers economisch. 60% van de respondenten noemt 'waar voor uw geld' en 54% noemt 'kostenbesparingen' als hun belangrijkste criteria. Succesvolle bedrijven maken bijna twee keer zoveel kans effectief te zijn bij het evalueren van leveranciers.</w:t>
      </w:r>
    </w:p>
    <w:bookmarkEnd w:id="0"/>
    <w:p w14:paraId="7E44C643" w14:textId="2F76ED4E" w:rsidR="00603744" w:rsidRPr="00A60A30" w:rsidRDefault="00603744" w:rsidP="00A60A30">
      <w:pPr>
        <w:spacing w:line="360" w:lineRule="auto"/>
        <w:rPr>
          <w:rFonts w:ascii="Calibri" w:eastAsia="Times New Roman" w:hAnsi="Calibri" w:cs="Calibri"/>
          <w:sz w:val="20"/>
          <w:szCs w:val="20"/>
          <w:bdr w:val="none" w:sz="0" w:space="0" w:color="auto"/>
          <w:lang w:val="nl-NL" w:eastAsia="nl-NL"/>
        </w:rPr>
      </w:pPr>
    </w:p>
    <w:p w14:paraId="7CFF72ED" w14:textId="5CCEDAC1" w:rsidR="00603744" w:rsidRPr="00603744" w:rsidRDefault="00603744"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val="nl-BE" w:eastAsia="nl-NL"/>
        </w:rPr>
      </w:pPr>
      <w:r w:rsidRPr="00603744">
        <w:rPr>
          <w:rFonts w:ascii="Calibri" w:eastAsia="Times New Roman" w:hAnsi="Calibri" w:cs="Calibri"/>
          <w:sz w:val="20"/>
          <w:szCs w:val="20"/>
          <w:bdr w:val="none" w:sz="0" w:space="0" w:color="auto"/>
          <w:lang w:val="nl-NL" w:eastAsia="nl-NL"/>
        </w:rPr>
        <w:t xml:space="preserve">Negen op tien van de 779 zakenmensen die zijn geïnterviewd voor het rapport geloven dat een cultuur van transparantie essentieel is om de betrokkenheid van medewerkers te vergroten en processen te vereenvoudigen. De meerderheid (59%) verwacht dat hun financiële en boekhoudkundige takken die cultuur van transparantie zullen aansturen, terwijl een derde (36%) operationele besparingen van meer dan 10% toekent aan </w:t>
      </w:r>
      <w:proofErr w:type="spellStart"/>
      <w:r w:rsidRPr="00A60A30">
        <w:rPr>
          <w:rFonts w:ascii="Calibri" w:eastAsia="Times New Roman" w:hAnsi="Calibri" w:cs="Calibri"/>
          <w:sz w:val="20"/>
          <w:szCs w:val="20"/>
          <w:bdr w:val="none" w:sz="0" w:space="0" w:color="auto"/>
          <w:lang w:val="nl-NL" w:eastAsia="nl-NL"/>
        </w:rPr>
        <w:t>visible</w:t>
      </w:r>
      <w:proofErr w:type="spellEnd"/>
      <w:r w:rsidRPr="00A60A30">
        <w:rPr>
          <w:rFonts w:ascii="Calibri" w:eastAsia="Times New Roman" w:hAnsi="Calibri" w:cs="Calibri"/>
          <w:sz w:val="20"/>
          <w:szCs w:val="20"/>
          <w:bdr w:val="none" w:sz="0" w:space="0" w:color="auto"/>
          <w:lang w:val="nl-NL" w:eastAsia="nl-NL"/>
        </w:rPr>
        <w:t xml:space="preserve"> commerce</w:t>
      </w:r>
      <w:r w:rsidRPr="00603744">
        <w:rPr>
          <w:rFonts w:ascii="Calibri" w:eastAsia="Times New Roman" w:hAnsi="Calibri" w:cs="Calibri"/>
          <w:sz w:val="20"/>
          <w:szCs w:val="20"/>
          <w:bdr w:val="none" w:sz="0" w:space="0" w:color="auto"/>
          <w:lang w:val="nl-NL" w:eastAsia="nl-NL"/>
        </w:rPr>
        <w:t>. 40</w:t>
      </w:r>
      <w:r w:rsidR="00A60A30">
        <w:rPr>
          <w:rFonts w:ascii="Calibri" w:eastAsia="Times New Roman" w:hAnsi="Calibri" w:cs="Calibri"/>
          <w:sz w:val="20"/>
          <w:szCs w:val="20"/>
          <w:bdr w:val="none" w:sz="0" w:space="0" w:color="auto"/>
          <w:lang w:val="nl-NL" w:eastAsia="nl-NL"/>
        </w:rPr>
        <w:t>%</w:t>
      </w:r>
      <w:r w:rsidRPr="00603744">
        <w:rPr>
          <w:rFonts w:ascii="Calibri" w:eastAsia="Times New Roman" w:hAnsi="Calibri" w:cs="Calibri"/>
          <w:sz w:val="20"/>
          <w:szCs w:val="20"/>
          <w:bdr w:val="none" w:sz="0" w:space="0" w:color="auto"/>
          <w:lang w:val="nl-NL" w:eastAsia="nl-NL"/>
        </w:rPr>
        <w:t xml:space="preserve"> van de bedrijven wil graag meer doen om ethische beste praktijken bij leveranciers te waarborgen.</w:t>
      </w:r>
    </w:p>
    <w:p w14:paraId="007A91A5" w14:textId="77777777" w:rsidR="00603744" w:rsidRPr="00A60A30" w:rsidRDefault="00603744" w:rsidP="00A60A30">
      <w:pPr>
        <w:spacing w:line="360" w:lineRule="auto"/>
        <w:rPr>
          <w:rFonts w:ascii="Calibri" w:eastAsia="Times New Roman" w:hAnsi="Calibri" w:cs="Calibri"/>
          <w:sz w:val="20"/>
          <w:szCs w:val="20"/>
          <w:bdr w:val="none" w:sz="0" w:space="0" w:color="auto"/>
          <w:lang w:val="nl-BE" w:eastAsia="nl-NL"/>
        </w:rPr>
      </w:pPr>
    </w:p>
    <w:p w14:paraId="56300606" w14:textId="0C254980" w:rsidR="00603744" w:rsidRPr="00A60A30" w:rsidRDefault="00603744"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val="nl-NL" w:eastAsia="nl-NL"/>
        </w:rPr>
      </w:pPr>
      <w:proofErr w:type="spellStart"/>
      <w:r w:rsidRPr="00A60A30">
        <w:rPr>
          <w:rFonts w:ascii="Calibri" w:eastAsia="Times New Roman" w:hAnsi="Calibri" w:cs="Calibri"/>
          <w:sz w:val="20"/>
          <w:szCs w:val="20"/>
          <w:bdr w:val="none" w:sz="0" w:space="0" w:color="auto"/>
          <w:lang w:val="nl-NL" w:eastAsia="nl-NL"/>
        </w:rPr>
        <w:t>Dany</w:t>
      </w:r>
      <w:proofErr w:type="spellEnd"/>
      <w:r w:rsidRPr="00A60A30">
        <w:rPr>
          <w:rFonts w:ascii="Calibri" w:eastAsia="Times New Roman" w:hAnsi="Calibri" w:cs="Calibri"/>
          <w:sz w:val="20"/>
          <w:szCs w:val="20"/>
          <w:bdr w:val="none" w:sz="0" w:space="0" w:color="auto"/>
          <w:lang w:val="nl-NL" w:eastAsia="nl-NL"/>
        </w:rPr>
        <w:t xml:space="preserve"> De </w:t>
      </w:r>
      <w:proofErr w:type="spellStart"/>
      <w:r w:rsidRPr="00A60A30">
        <w:rPr>
          <w:rFonts w:ascii="Calibri" w:eastAsia="Times New Roman" w:hAnsi="Calibri" w:cs="Calibri"/>
          <w:sz w:val="20"/>
          <w:szCs w:val="20"/>
          <w:bdr w:val="none" w:sz="0" w:space="0" w:color="auto"/>
          <w:lang w:val="nl-NL" w:eastAsia="nl-NL"/>
        </w:rPr>
        <w:t>Budt</w:t>
      </w:r>
      <w:proofErr w:type="spellEnd"/>
      <w:r w:rsidRPr="00A60A30">
        <w:rPr>
          <w:rFonts w:ascii="Calibri" w:eastAsia="Times New Roman" w:hAnsi="Calibri" w:cs="Calibri"/>
          <w:sz w:val="20"/>
          <w:szCs w:val="20"/>
          <w:bdr w:val="none" w:sz="0" w:space="0" w:color="auto"/>
          <w:lang w:val="nl-NL" w:eastAsia="nl-NL"/>
        </w:rPr>
        <w:t xml:space="preserve">, </w:t>
      </w:r>
      <w:proofErr w:type="gramStart"/>
      <w:r w:rsidRPr="00A60A30">
        <w:rPr>
          <w:rFonts w:ascii="Calibri" w:eastAsia="Times New Roman" w:hAnsi="Calibri" w:cs="Calibri"/>
          <w:sz w:val="20"/>
          <w:szCs w:val="20"/>
          <w:bdr w:val="none" w:sz="0" w:space="0" w:color="auto"/>
          <w:lang w:val="nl-NL" w:eastAsia="nl-NL"/>
        </w:rPr>
        <w:t>country manager</w:t>
      </w:r>
      <w:proofErr w:type="gramEnd"/>
      <w:r w:rsidRPr="00603744">
        <w:rPr>
          <w:rFonts w:ascii="Calibri" w:eastAsia="Times New Roman" w:hAnsi="Calibri" w:cs="Calibri"/>
          <w:sz w:val="20"/>
          <w:szCs w:val="20"/>
          <w:bdr w:val="none" w:sz="0" w:space="0" w:color="auto"/>
          <w:lang w:val="nl-NL" w:eastAsia="nl-NL"/>
        </w:rPr>
        <w:t xml:space="preserve"> van </w:t>
      </w:r>
      <w:proofErr w:type="spellStart"/>
      <w:r w:rsidRPr="00603744">
        <w:rPr>
          <w:rFonts w:ascii="Calibri" w:eastAsia="Times New Roman" w:hAnsi="Calibri" w:cs="Calibri"/>
          <w:sz w:val="20"/>
          <w:szCs w:val="20"/>
          <w:bdr w:val="none" w:sz="0" w:space="0" w:color="auto"/>
          <w:lang w:val="nl-NL" w:eastAsia="nl-NL"/>
        </w:rPr>
        <w:t>Basware</w:t>
      </w:r>
      <w:proofErr w:type="spellEnd"/>
      <w:r w:rsidRPr="00603744">
        <w:rPr>
          <w:rFonts w:ascii="Calibri" w:eastAsia="Times New Roman" w:hAnsi="Calibri" w:cs="Calibri"/>
          <w:sz w:val="20"/>
          <w:szCs w:val="20"/>
          <w:bdr w:val="none" w:sz="0" w:space="0" w:color="auto"/>
          <w:lang w:val="nl-NL" w:eastAsia="nl-NL"/>
        </w:rPr>
        <w:t>:</w:t>
      </w:r>
      <w:r w:rsidRPr="00A60A30">
        <w:rPr>
          <w:rFonts w:ascii="Calibri" w:eastAsia="Times New Roman" w:hAnsi="Calibri" w:cs="Calibri"/>
          <w:sz w:val="20"/>
          <w:szCs w:val="20"/>
          <w:bdr w:val="none" w:sz="0" w:space="0" w:color="auto"/>
          <w:lang w:val="nl-NL" w:eastAsia="nl-NL"/>
        </w:rPr>
        <w:t xml:space="preserve"> </w:t>
      </w:r>
      <w:r w:rsidRPr="00603744">
        <w:rPr>
          <w:rFonts w:ascii="Calibri" w:eastAsia="Times New Roman" w:hAnsi="Calibri" w:cs="Calibri"/>
          <w:i/>
          <w:iCs/>
          <w:sz w:val="20"/>
          <w:szCs w:val="20"/>
          <w:bdr w:val="none" w:sz="0" w:space="0" w:color="auto"/>
          <w:lang w:val="nl-NL" w:eastAsia="nl-NL"/>
        </w:rPr>
        <w:t xml:space="preserve">“Dat zoveel organisaties het vermogen missen om effectief te controleren met wie ze zaken doen, is een belangrijke reden tot bezorgdheid. Chief Executives hebben gelijk dat ze zich zorgen maken over de reputatie en commerciële implicaties van blinde vlekken in hun </w:t>
      </w:r>
      <w:proofErr w:type="spellStart"/>
      <w:r w:rsidRPr="00603744">
        <w:rPr>
          <w:rFonts w:ascii="Calibri" w:eastAsia="Times New Roman" w:hAnsi="Calibri" w:cs="Calibri"/>
          <w:i/>
          <w:iCs/>
          <w:sz w:val="20"/>
          <w:szCs w:val="20"/>
          <w:bdr w:val="none" w:sz="0" w:space="0" w:color="auto"/>
          <w:lang w:val="nl-NL" w:eastAsia="nl-NL"/>
        </w:rPr>
        <w:t>supply</w:t>
      </w:r>
      <w:proofErr w:type="spellEnd"/>
      <w:r w:rsidRPr="00603744">
        <w:rPr>
          <w:rFonts w:ascii="Calibri" w:eastAsia="Times New Roman" w:hAnsi="Calibri" w:cs="Calibri"/>
          <w:i/>
          <w:iCs/>
          <w:sz w:val="20"/>
          <w:szCs w:val="20"/>
          <w:bdr w:val="none" w:sz="0" w:space="0" w:color="auto"/>
          <w:lang w:val="nl-NL" w:eastAsia="nl-NL"/>
        </w:rPr>
        <w:t xml:space="preserve"> chain. Dit rapport constateert dat zichtbaarheid van de geld-, goederen- en dienstenstroom </w:t>
      </w:r>
      <w:r w:rsidR="00A60A30" w:rsidRPr="00A60A30">
        <w:rPr>
          <w:rFonts w:ascii="Calibri" w:eastAsia="Times New Roman" w:hAnsi="Calibri" w:cs="Calibri"/>
          <w:i/>
          <w:iCs/>
          <w:sz w:val="20"/>
          <w:szCs w:val="20"/>
          <w:bdr w:val="none" w:sz="0" w:space="0" w:color="auto"/>
          <w:lang w:val="nl-NL" w:eastAsia="nl-NL"/>
        </w:rPr>
        <w:t xml:space="preserve">een </w:t>
      </w:r>
      <w:r w:rsidRPr="00603744">
        <w:rPr>
          <w:rFonts w:ascii="Calibri" w:eastAsia="Times New Roman" w:hAnsi="Calibri" w:cs="Calibri"/>
          <w:i/>
          <w:iCs/>
          <w:sz w:val="20"/>
          <w:szCs w:val="20"/>
          <w:bdr w:val="none" w:sz="0" w:space="0" w:color="auto"/>
          <w:lang w:val="nl-NL" w:eastAsia="nl-NL"/>
        </w:rPr>
        <w:t xml:space="preserve">bepalend kenmerk is van succesvolle bedrijven. Dit betekent verantwoordelijkheid nemen voor niet alleen de kwaliteit van goederen en diensten, maar </w:t>
      </w:r>
      <w:r w:rsidRPr="00603744">
        <w:rPr>
          <w:rFonts w:ascii="Calibri" w:eastAsia="Times New Roman" w:hAnsi="Calibri" w:cs="Calibri"/>
          <w:i/>
          <w:iCs/>
          <w:sz w:val="20"/>
          <w:szCs w:val="20"/>
          <w:bdr w:val="none" w:sz="0" w:space="0" w:color="auto"/>
          <w:lang w:val="nl-NL" w:eastAsia="nl-NL"/>
        </w:rPr>
        <w:lastRenderedPageBreak/>
        <w:t xml:space="preserve">ook voor de manier waarop ze worden geproduceerd. We definiëren dit als </w:t>
      </w:r>
      <w:proofErr w:type="spellStart"/>
      <w:r w:rsidRPr="00A60A30">
        <w:rPr>
          <w:rFonts w:ascii="Calibri" w:eastAsia="Times New Roman" w:hAnsi="Calibri" w:cs="Calibri"/>
          <w:i/>
          <w:iCs/>
          <w:sz w:val="20"/>
          <w:szCs w:val="20"/>
          <w:bdr w:val="none" w:sz="0" w:space="0" w:color="auto"/>
          <w:lang w:val="nl-NL" w:eastAsia="nl-NL"/>
        </w:rPr>
        <w:t>visible</w:t>
      </w:r>
      <w:proofErr w:type="spellEnd"/>
      <w:r w:rsidRPr="00A60A30">
        <w:rPr>
          <w:rFonts w:ascii="Calibri" w:eastAsia="Times New Roman" w:hAnsi="Calibri" w:cs="Calibri"/>
          <w:i/>
          <w:iCs/>
          <w:sz w:val="20"/>
          <w:szCs w:val="20"/>
          <w:bdr w:val="none" w:sz="0" w:space="0" w:color="auto"/>
          <w:lang w:val="nl-NL" w:eastAsia="nl-NL"/>
        </w:rPr>
        <w:t xml:space="preserve"> commerce</w:t>
      </w:r>
      <w:r w:rsidRPr="00603744">
        <w:rPr>
          <w:rFonts w:ascii="Calibri" w:eastAsia="Times New Roman" w:hAnsi="Calibri" w:cs="Calibri"/>
          <w:i/>
          <w:iCs/>
          <w:sz w:val="20"/>
          <w:szCs w:val="20"/>
          <w:bdr w:val="none" w:sz="0" w:space="0" w:color="auto"/>
          <w:lang w:val="nl-NL" w:eastAsia="nl-NL"/>
        </w:rPr>
        <w:t xml:space="preserve"> - met volledige transparantie waarmee u betere, meer verantwoorde beslissingen kunt nemen.</w:t>
      </w:r>
      <w:r w:rsidR="00A60A30" w:rsidRPr="00A60A30">
        <w:rPr>
          <w:rFonts w:ascii="Calibri" w:eastAsia="Times New Roman" w:hAnsi="Calibri" w:cs="Calibri"/>
          <w:i/>
          <w:iCs/>
          <w:sz w:val="20"/>
          <w:szCs w:val="20"/>
          <w:bdr w:val="none" w:sz="0" w:space="0" w:color="auto"/>
          <w:lang w:val="nl-NL" w:eastAsia="nl-NL"/>
        </w:rPr>
        <w:t>”</w:t>
      </w:r>
    </w:p>
    <w:p w14:paraId="5500DB62" w14:textId="1CED1CB7" w:rsidR="00603744" w:rsidRPr="00A60A30" w:rsidRDefault="00603744"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val="nl-NL" w:eastAsia="nl-NL"/>
        </w:rPr>
      </w:pPr>
    </w:p>
    <w:p w14:paraId="6BEE6E29" w14:textId="347192CE" w:rsidR="00603744" w:rsidRPr="00603744" w:rsidRDefault="00603744"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val="nl-BE" w:eastAsia="nl-NL"/>
        </w:rPr>
      </w:pPr>
      <w:r w:rsidRPr="00603744">
        <w:rPr>
          <w:rFonts w:ascii="Calibri" w:eastAsia="Times New Roman" w:hAnsi="Calibri" w:cs="Calibri"/>
          <w:sz w:val="20"/>
          <w:szCs w:val="20"/>
          <w:bdr w:val="none" w:sz="0" w:space="0" w:color="auto"/>
          <w:lang w:val="nl-NL" w:eastAsia="nl-NL"/>
        </w:rPr>
        <w:t>Veel organisaties missen transparantie in hun toeleveringsketens, waarbij de meerderheid van de ondervraagden (60%) waarschuwt dat een slechte zichtbaarheid met wie ze zakendoen een belangrijk</w:t>
      </w:r>
      <w:r w:rsidRPr="00A60A30">
        <w:rPr>
          <w:rFonts w:ascii="Calibri" w:eastAsia="Times New Roman" w:hAnsi="Calibri" w:cs="Calibri"/>
          <w:sz w:val="20"/>
          <w:szCs w:val="20"/>
          <w:bdr w:val="none" w:sz="0" w:space="0" w:color="auto"/>
          <w:lang w:val="nl-NL" w:eastAsia="nl-NL"/>
        </w:rPr>
        <w:t xml:space="preserve"> </w:t>
      </w:r>
      <w:r w:rsidRPr="00603744">
        <w:rPr>
          <w:rFonts w:ascii="Calibri" w:eastAsia="Times New Roman" w:hAnsi="Calibri" w:cs="Calibri"/>
          <w:sz w:val="20"/>
          <w:szCs w:val="20"/>
          <w:bdr w:val="none" w:sz="0" w:space="0" w:color="auto"/>
          <w:lang w:val="nl-NL" w:eastAsia="nl-NL"/>
        </w:rPr>
        <w:t xml:space="preserve">risico is. Bijna een kwart (24%) geeft toe dat ze de bedrijfsvoering van leveranciers niet effectief evalueren, waarbij 45% </w:t>
      </w:r>
      <w:r w:rsidRPr="00A60A30">
        <w:rPr>
          <w:rFonts w:ascii="Calibri" w:eastAsia="Times New Roman" w:hAnsi="Calibri" w:cs="Calibri"/>
          <w:sz w:val="20"/>
          <w:szCs w:val="20"/>
          <w:bdr w:val="none" w:sz="0" w:space="0" w:color="auto"/>
          <w:lang w:val="nl-NL" w:eastAsia="nl-NL"/>
        </w:rPr>
        <w:t xml:space="preserve">aangeeft dat </w:t>
      </w:r>
      <w:r w:rsidRPr="00603744">
        <w:rPr>
          <w:rFonts w:ascii="Calibri" w:eastAsia="Times New Roman" w:hAnsi="Calibri" w:cs="Calibri"/>
          <w:sz w:val="20"/>
          <w:szCs w:val="20"/>
          <w:bdr w:val="none" w:sz="0" w:space="0" w:color="auto"/>
          <w:lang w:val="nl-NL" w:eastAsia="nl-NL"/>
        </w:rPr>
        <w:t>handmatige processen een belangrijke oorzaak</w:t>
      </w:r>
      <w:r w:rsidRPr="00A60A30">
        <w:rPr>
          <w:rFonts w:ascii="Calibri" w:eastAsia="Times New Roman" w:hAnsi="Calibri" w:cs="Calibri"/>
          <w:sz w:val="20"/>
          <w:szCs w:val="20"/>
          <w:bdr w:val="none" w:sz="0" w:space="0" w:color="auto"/>
          <w:lang w:val="nl-NL" w:eastAsia="nl-NL"/>
        </w:rPr>
        <w:t xml:space="preserve"> van</w:t>
      </w:r>
      <w:r w:rsidRPr="00603744">
        <w:rPr>
          <w:rFonts w:ascii="Calibri" w:eastAsia="Times New Roman" w:hAnsi="Calibri" w:cs="Calibri"/>
          <w:sz w:val="20"/>
          <w:szCs w:val="20"/>
          <w:bdr w:val="none" w:sz="0" w:space="0" w:color="auto"/>
          <w:lang w:val="nl-NL" w:eastAsia="nl-NL"/>
        </w:rPr>
        <w:t xml:space="preserve"> onvolledige gegevensinvoer</w:t>
      </w:r>
      <w:r w:rsidRPr="00A60A30">
        <w:rPr>
          <w:rFonts w:ascii="Calibri" w:eastAsia="Times New Roman" w:hAnsi="Calibri" w:cs="Calibri"/>
          <w:sz w:val="20"/>
          <w:szCs w:val="20"/>
          <w:bdr w:val="none" w:sz="0" w:space="0" w:color="auto"/>
          <w:lang w:val="nl-NL" w:eastAsia="nl-NL"/>
        </w:rPr>
        <w:t xml:space="preserve"> zijn</w:t>
      </w:r>
      <w:r w:rsidRPr="00603744">
        <w:rPr>
          <w:rFonts w:ascii="Calibri" w:eastAsia="Times New Roman" w:hAnsi="Calibri" w:cs="Calibri"/>
          <w:sz w:val="20"/>
          <w:szCs w:val="20"/>
          <w:bdr w:val="none" w:sz="0" w:space="0" w:color="auto"/>
          <w:lang w:val="nl-NL" w:eastAsia="nl-NL"/>
        </w:rPr>
        <w:t>.</w:t>
      </w:r>
    </w:p>
    <w:p w14:paraId="4F73515A" w14:textId="77777777" w:rsidR="00603744" w:rsidRPr="00603744" w:rsidRDefault="00603744"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val="nl-BE" w:eastAsia="nl-NL"/>
        </w:rPr>
      </w:pPr>
    </w:p>
    <w:p w14:paraId="3B349141" w14:textId="62D31F44" w:rsidR="00603744" w:rsidRPr="00A60A30" w:rsidRDefault="00603744"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i/>
          <w:iCs/>
          <w:sz w:val="20"/>
          <w:szCs w:val="20"/>
          <w:bdr w:val="none" w:sz="0" w:space="0" w:color="auto"/>
          <w:lang w:val="nl-NL" w:eastAsia="nl-NL"/>
        </w:rPr>
      </w:pPr>
      <w:r w:rsidRPr="00603744">
        <w:rPr>
          <w:rFonts w:ascii="Calibri" w:eastAsia="Times New Roman" w:hAnsi="Calibri" w:cs="Calibri"/>
          <w:sz w:val="20"/>
          <w:szCs w:val="20"/>
          <w:bdr w:val="none" w:sz="0" w:space="0" w:color="auto"/>
          <w:lang w:val="nl-NL" w:eastAsia="nl-NL"/>
        </w:rPr>
        <w:t xml:space="preserve">Guillaume Roels, voorzitter van Global Technology </w:t>
      </w:r>
      <w:proofErr w:type="spellStart"/>
      <w:r w:rsidRPr="00603744">
        <w:rPr>
          <w:rFonts w:ascii="Calibri" w:eastAsia="Times New Roman" w:hAnsi="Calibri" w:cs="Calibri"/>
          <w:sz w:val="20"/>
          <w:szCs w:val="20"/>
          <w:bdr w:val="none" w:sz="0" w:space="0" w:color="auto"/>
          <w:lang w:val="nl-NL" w:eastAsia="nl-NL"/>
        </w:rPr>
        <w:t>and</w:t>
      </w:r>
      <w:proofErr w:type="spellEnd"/>
      <w:r w:rsidRPr="00603744">
        <w:rPr>
          <w:rFonts w:ascii="Calibri" w:eastAsia="Times New Roman" w:hAnsi="Calibri" w:cs="Calibri"/>
          <w:sz w:val="20"/>
          <w:szCs w:val="20"/>
          <w:bdr w:val="none" w:sz="0" w:space="0" w:color="auto"/>
          <w:lang w:val="nl-NL" w:eastAsia="nl-NL"/>
        </w:rPr>
        <w:t xml:space="preserve"> </w:t>
      </w:r>
      <w:proofErr w:type="spellStart"/>
      <w:r w:rsidRPr="00603744">
        <w:rPr>
          <w:rFonts w:ascii="Calibri" w:eastAsia="Times New Roman" w:hAnsi="Calibri" w:cs="Calibri"/>
          <w:sz w:val="20"/>
          <w:szCs w:val="20"/>
          <w:bdr w:val="none" w:sz="0" w:space="0" w:color="auto"/>
          <w:lang w:val="nl-NL" w:eastAsia="nl-NL"/>
        </w:rPr>
        <w:t>Innovation</w:t>
      </w:r>
      <w:proofErr w:type="spellEnd"/>
      <w:r w:rsidRPr="00603744">
        <w:rPr>
          <w:rFonts w:ascii="Calibri" w:eastAsia="Times New Roman" w:hAnsi="Calibri" w:cs="Calibri"/>
          <w:sz w:val="20"/>
          <w:szCs w:val="20"/>
          <w:bdr w:val="none" w:sz="0" w:space="0" w:color="auto"/>
          <w:lang w:val="nl-NL" w:eastAsia="nl-NL"/>
        </w:rPr>
        <w:t xml:space="preserve"> bij INSEAD, die werd geïnterviewd voor het rapport</w:t>
      </w:r>
      <w:r w:rsidR="00A60A30" w:rsidRPr="00A60A30">
        <w:rPr>
          <w:rFonts w:ascii="Calibri" w:eastAsia="Times New Roman" w:hAnsi="Calibri" w:cs="Calibri"/>
          <w:sz w:val="20"/>
          <w:szCs w:val="20"/>
          <w:bdr w:val="none" w:sz="0" w:space="0" w:color="auto"/>
          <w:lang w:val="nl-NL" w:eastAsia="nl-NL"/>
        </w:rPr>
        <w:t xml:space="preserve"> geeft aan: </w:t>
      </w:r>
      <w:r w:rsidRPr="00603744">
        <w:rPr>
          <w:rFonts w:ascii="Calibri" w:eastAsia="Times New Roman" w:hAnsi="Calibri" w:cs="Calibri"/>
          <w:i/>
          <w:iCs/>
          <w:sz w:val="20"/>
          <w:szCs w:val="20"/>
          <w:bdr w:val="none" w:sz="0" w:space="0" w:color="auto"/>
          <w:lang w:val="nl-NL" w:eastAsia="nl-NL"/>
        </w:rPr>
        <w:t xml:space="preserve">“We moeten verder gaan dan de mentaliteit van silo's. Veel organisaties proberen alleen voor hun bedrijf te optimaliseren, maar ze zien niet de hele </w:t>
      </w:r>
      <w:proofErr w:type="spellStart"/>
      <w:r w:rsidR="00A60A30" w:rsidRPr="00A60A30">
        <w:rPr>
          <w:rFonts w:ascii="Calibri" w:eastAsia="Times New Roman" w:hAnsi="Calibri" w:cs="Calibri"/>
          <w:i/>
          <w:iCs/>
          <w:sz w:val="20"/>
          <w:szCs w:val="20"/>
          <w:bdr w:val="none" w:sz="0" w:space="0" w:color="auto"/>
          <w:lang w:val="nl-NL" w:eastAsia="nl-NL"/>
        </w:rPr>
        <w:t>value</w:t>
      </w:r>
      <w:proofErr w:type="spellEnd"/>
      <w:r w:rsidR="00A60A30" w:rsidRPr="00A60A30">
        <w:rPr>
          <w:rFonts w:ascii="Calibri" w:eastAsia="Times New Roman" w:hAnsi="Calibri" w:cs="Calibri"/>
          <w:i/>
          <w:iCs/>
          <w:sz w:val="20"/>
          <w:szCs w:val="20"/>
          <w:bdr w:val="none" w:sz="0" w:space="0" w:color="auto"/>
          <w:lang w:val="nl-NL" w:eastAsia="nl-NL"/>
        </w:rPr>
        <w:t xml:space="preserve"> chain</w:t>
      </w:r>
      <w:r w:rsidRPr="00603744">
        <w:rPr>
          <w:rFonts w:ascii="Calibri" w:eastAsia="Times New Roman" w:hAnsi="Calibri" w:cs="Calibri"/>
          <w:i/>
          <w:iCs/>
          <w:sz w:val="20"/>
          <w:szCs w:val="20"/>
          <w:bdr w:val="none" w:sz="0" w:space="0" w:color="auto"/>
          <w:lang w:val="nl-NL" w:eastAsia="nl-NL"/>
        </w:rPr>
        <w:t xml:space="preserve">. Bedrijven concurreren echt op </w:t>
      </w:r>
      <w:proofErr w:type="spellStart"/>
      <w:r w:rsidRPr="00603744">
        <w:rPr>
          <w:rFonts w:ascii="Calibri" w:eastAsia="Times New Roman" w:hAnsi="Calibri" w:cs="Calibri"/>
          <w:i/>
          <w:iCs/>
          <w:sz w:val="20"/>
          <w:szCs w:val="20"/>
          <w:bdr w:val="none" w:sz="0" w:space="0" w:color="auto"/>
          <w:lang w:val="nl-NL" w:eastAsia="nl-NL"/>
        </w:rPr>
        <w:t>supply</w:t>
      </w:r>
      <w:proofErr w:type="spellEnd"/>
      <w:r w:rsidRPr="00603744">
        <w:rPr>
          <w:rFonts w:ascii="Calibri" w:eastAsia="Times New Roman" w:hAnsi="Calibri" w:cs="Calibri"/>
          <w:i/>
          <w:iCs/>
          <w:sz w:val="20"/>
          <w:szCs w:val="20"/>
          <w:bdr w:val="none" w:sz="0" w:space="0" w:color="auto"/>
          <w:lang w:val="nl-NL" w:eastAsia="nl-NL"/>
        </w:rPr>
        <w:t xml:space="preserve"> chain-niveau. </w:t>
      </w:r>
      <w:r w:rsidR="00A60A30" w:rsidRPr="00A60A30">
        <w:rPr>
          <w:rFonts w:ascii="Calibri" w:eastAsia="Times New Roman" w:hAnsi="Calibri" w:cs="Calibri"/>
          <w:i/>
          <w:iCs/>
          <w:sz w:val="20"/>
          <w:szCs w:val="20"/>
          <w:bdr w:val="none" w:sz="0" w:space="0" w:color="auto"/>
          <w:lang w:val="nl-NL" w:eastAsia="nl-NL"/>
        </w:rPr>
        <w:t>Ze</w:t>
      </w:r>
      <w:r w:rsidRPr="00603744">
        <w:rPr>
          <w:rFonts w:ascii="Calibri" w:eastAsia="Times New Roman" w:hAnsi="Calibri" w:cs="Calibri"/>
          <w:i/>
          <w:iCs/>
          <w:sz w:val="20"/>
          <w:szCs w:val="20"/>
          <w:bdr w:val="none" w:sz="0" w:space="0" w:color="auto"/>
          <w:lang w:val="nl-NL" w:eastAsia="nl-NL"/>
        </w:rPr>
        <w:t xml:space="preserve"> moet</w:t>
      </w:r>
      <w:r w:rsidR="00A60A30" w:rsidRPr="00A60A30">
        <w:rPr>
          <w:rFonts w:ascii="Calibri" w:eastAsia="Times New Roman" w:hAnsi="Calibri" w:cs="Calibri"/>
          <w:i/>
          <w:iCs/>
          <w:sz w:val="20"/>
          <w:szCs w:val="20"/>
          <w:bdr w:val="none" w:sz="0" w:space="0" w:color="auto"/>
          <w:lang w:val="nl-NL" w:eastAsia="nl-NL"/>
        </w:rPr>
        <w:t>en</w:t>
      </w:r>
      <w:r w:rsidRPr="00603744">
        <w:rPr>
          <w:rFonts w:ascii="Calibri" w:eastAsia="Times New Roman" w:hAnsi="Calibri" w:cs="Calibri"/>
          <w:i/>
          <w:iCs/>
          <w:sz w:val="20"/>
          <w:szCs w:val="20"/>
          <w:bdr w:val="none" w:sz="0" w:space="0" w:color="auto"/>
          <w:lang w:val="nl-NL" w:eastAsia="nl-NL"/>
        </w:rPr>
        <w:t xml:space="preserve"> manieren vinden om de besparingen te realiseren en de voordelen te delen met </w:t>
      </w:r>
      <w:r w:rsidR="00A60A30" w:rsidRPr="00A60A30">
        <w:rPr>
          <w:rFonts w:ascii="Calibri" w:eastAsia="Times New Roman" w:hAnsi="Calibri" w:cs="Calibri"/>
          <w:i/>
          <w:iCs/>
          <w:sz w:val="20"/>
          <w:szCs w:val="20"/>
          <w:bdr w:val="none" w:sz="0" w:space="0" w:color="auto"/>
          <w:lang w:val="nl-NL" w:eastAsia="nl-NL"/>
        </w:rPr>
        <w:t>hun</w:t>
      </w:r>
      <w:r w:rsidRPr="00603744">
        <w:rPr>
          <w:rFonts w:ascii="Calibri" w:eastAsia="Times New Roman" w:hAnsi="Calibri" w:cs="Calibri"/>
          <w:i/>
          <w:iCs/>
          <w:sz w:val="20"/>
          <w:szCs w:val="20"/>
          <w:bdr w:val="none" w:sz="0" w:space="0" w:color="auto"/>
          <w:lang w:val="nl-NL" w:eastAsia="nl-NL"/>
        </w:rPr>
        <w:t xml:space="preserve"> </w:t>
      </w:r>
      <w:proofErr w:type="spellStart"/>
      <w:r w:rsidRPr="00603744">
        <w:rPr>
          <w:rFonts w:ascii="Calibri" w:eastAsia="Times New Roman" w:hAnsi="Calibri" w:cs="Calibri"/>
          <w:i/>
          <w:iCs/>
          <w:sz w:val="20"/>
          <w:szCs w:val="20"/>
          <w:bdr w:val="none" w:sz="0" w:space="0" w:color="auto"/>
          <w:lang w:val="nl-NL" w:eastAsia="nl-NL"/>
        </w:rPr>
        <w:t>supply</w:t>
      </w:r>
      <w:proofErr w:type="spellEnd"/>
      <w:r w:rsidRPr="00603744">
        <w:rPr>
          <w:rFonts w:ascii="Calibri" w:eastAsia="Times New Roman" w:hAnsi="Calibri" w:cs="Calibri"/>
          <w:i/>
          <w:iCs/>
          <w:sz w:val="20"/>
          <w:szCs w:val="20"/>
          <w:bdr w:val="none" w:sz="0" w:space="0" w:color="auto"/>
          <w:lang w:val="nl-NL" w:eastAsia="nl-NL"/>
        </w:rPr>
        <w:t xml:space="preserve"> chain-partners. Maar transparantie is niet gratis; je moet er hard voor werken.</w:t>
      </w:r>
      <w:r w:rsidR="00A60A30" w:rsidRPr="00A60A30">
        <w:rPr>
          <w:rFonts w:ascii="Calibri" w:eastAsia="Times New Roman" w:hAnsi="Calibri" w:cs="Calibri"/>
          <w:i/>
          <w:iCs/>
          <w:sz w:val="20"/>
          <w:szCs w:val="20"/>
          <w:bdr w:val="none" w:sz="0" w:space="0" w:color="auto"/>
          <w:lang w:val="nl-NL" w:eastAsia="nl-NL"/>
        </w:rPr>
        <w:t>”</w:t>
      </w:r>
    </w:p>
    <w:p w14:paraId="7F3D68DC" w14:textId="71ECAA2B" w:rsidR="00A60A30" w:rsidRPr="00A60A30" w:rsidRDefault="00A60A30"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val="nl-NL" w:eastAsia="nl-NL"/>
        </w:rPr>
      </w:pPr>
    </w:p>
    <w:p w14:paraId="3357FFFD" w14:textId="2A8E0936" w:rsidR="00A60A30" w:rsidRPr="00A60A30" w:rsidRDefault="00A60A30"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val="nl-BE" w:eastAsia="nl-NL"/>
        </w:rPr>
      </w:pPr>
      <w:r w:rsidRPr="00A60A30">
        <w:rPr>
          <w:rFonts w:ascii="Calibri" w:eastAsia="Times New Roman" w:hAnsi="Calibri" w:cs="Calibri"/>
          <w:sz w:val="20"/>
          <w:szCs w:val="20"/>
          <w:bdr w:val="none" w:sz="0" w:space="0" w:color="auto"/>
          <w:lang w:val="nl-NL" w:eastAsia="nl-NL"/>
        </w:rPr>
        <w:t xml:space="preserve">Terwijl leidinggevenden de financiële en boekhoudkundige takken van hun ondernemingen als sleutel tot transparantie beschouwen, wijzen zij op technische, organisatorische en culturele belemmeringen om de voordelen van die openheid volledig te realiseren. 44% procent zegt dat ze de tools en technologie missen om hun leveranciers te evalueren en te controleren. </w:t>
      </w:r>
      <w:r>
        <w:rPr>
          <w:rFonts w:ascii="Calibri" w:eastAsia="Times New Roman" w:hAnsi="Calibri" w:cs="Calibri"/>
          <w:sz w:val="20"/>
          <w:szCs w:val="20"/>
          <w:bdr w:val="none" w:sz="0" w:space="0" w:color="auto"/>
          <w:lang w:val="nl-NL" w:eastAsia="nl-NL"/>
        </w:rPr>
        <w:t>Het is ronduit a</w:t>
      </w:r>
      <w:r w:rsidRPr="00A60A30">
        <w:rPr>
          <w:rFonts w:ascii="Calibri" w:eastAsia="Times New Roman" w:hAnsi="Calibri" w:cs="Calibri"/>
          <w:sz w:val="20"/>
          <w:szCs w:val="20"/>
          <w:bdr w:val="none" w:sz="0" w:space="0" w:color="auto"/>
          <w:lang w:val="nl-NL" w:eastAsia="nl-NL"/>
        </w:rPr>
        <w:t xml:space="preserve">larmerend </w:t>
      </w:r>
      <w:r>
        <w:rPr>
          <w:rFonts w:ascii="Calibri" w:eastAsia="Times New Roman" w:hAnsi="Calibri" w:cs="Calibri"/>
          <w:sz w:val="20"/>
          <w:szCs w:val="20"/>
          <w:bdr w:val="none" w:sz="0" w:space="0" w:color="auto"/>
          <w:lang w:val="nl-NL" w:eastAsia="nl-NL"/>
        </w:rPr>
        <w:t xml:space="preserve">dat </w:t>
      </w:r>
      <w:r w:rsidRPr="00A60A30">
        <w:rPr>
          <w:rFonts w:ascii="Calibri" w:eastAsia="Times New Roman" w:hAnsi="Calibri" w:cs="Calibri"/>
          <w:sz w:val="20"/>
          <w:szCs w:val="20"/>
          <w:bdr w:val="none" w:sz="0" w:space="0" w:color="auto"/>
          <w:lang w:val="nl-NL" w:eastAsia="nl-NL"/>
        </w:rPr>
        <w:t xml:space="preserve">bijna een kwart (23%) van de respondenten </w:t>
      </w:r>
      <w:r>
        <w:rPr>
          <w:rFonts w:ascii="Calibri" w:eastAsia="Times New Roman" w:hAnsi="Calibri" w:cs="Calibri"/>
          <w:sz w:val="20"/>
          <w:szCs w:val="20"/>
          <w:bdr w:val="none" w:sz="0" w:space="0" w:color="auto"/>
          <w:lang w:val="nl-NL" w:eastAsia="nl-NL"/>
        </w:rPr>
        <w:t xml:space="preserve">aangaf </w:t>
      </w:r>
      <w:r w:rsidRPr="00A60A30">
        <w:rPr>
          <w:rFonts w:ascii="Calibri" w:eastAsia="Times New Roman" w:hAnsi="Calibri" w:cs="Calibri"/>
          <w:sz w:val="20"/>
          <w:szCs w:val="20"/>
          <w:bdr w:val="none" w:sz="0" w:space="0" w:color="auto"/>
          <w:lang w:val="nl-NL" w:eastAsia="nl-NL"/>
        </w:rPr>
        <w:t xml:space="preserve">dat geen van hun leveranciers elektronisch is aangesloten op hun </w:t>
      </w:r>
      <w:proofErr w:type="spellStart"/>
      <w:r w:rsidRPr="00A60A30">
        <w:rPr>
          <w:rFonts w:ascii="Calibri" w:eastAsia="Times New Roman" w:hAnsi="Calibri" w:cs="Calibri"/>
          <w:sz w:val="20"/>
          <w:szCs w:val="20"/>
          <w:bdr w:val="none" w:sz="0" w:space="0" w:color="auto"/>
          <w:lang w:val="nl-NL" w:eastAsia="nl-NL"/>
        </w:rPr>
        <w:t>purchase</w:t>
      </w:r>
      <w:proofErr w:type="spellEnd"/>
      <w:r w:rsidRPr="00A60A30">
        <w:rPr>
          <w:rFonts w:ascii="Calibri" w:eastAsia="Times New Roman" w:hAnsi="Calibri" w:cs="Calibri"/>
          <w:sz w:val="20"/>
          <w:szCs w:val="20"/>
          <w:bdr w:val="none" w:sz="0" w:space="0" w:color="auto"/>
          <w:lang w:val="nl-NL" w:eastAsia="nl-NL"/>
        </w:rPr>
        <w:t>-</w:t>
      </w:r>
      <w:proofErr w:type="spellStart"/>
      <w:r w:rsidRPr="00A60A30">
        <w:rPr>
          <w:rFonts w:ascii="Calibri" w:eastAsia="Times New Roman" w:hAnsi="Calibri" w:cs="Calibri"/>
          <w:sz w:val="20"/>
          <w:szCs w:val="20"/>
          <w:bdr w:val="none" w:sz="0" w:space="0" w:color="auto"/>
          <w:lang w:val="nl-NL" w:eastAsia="nl-NL"/>
        </w:rPr>
        <w:t>to</w:t>
      </w:r>
      <w:proofErr w:type="spellEnd"/>
      <w:r w:rsidRPr="00A60A30">
        <w:rPr>
          <w:rFonts w:ascii="Calibri" w:eastAsia="Times New Roman" w:hAnsi="Calibri" w:cs="Calibri"/>
          <w:sz w:val="20"/>
          <w:szCs w:val="20"/>
          <w:bdr w:val="none" w:sz="0" w:space="0" w:color="auto"/>
          <w:lang w:val="nl-NL" w:eastAsia="nl-NL"/>
        </w:rPr>
        <w:t>-</w:t>
      </w:r>
      <w:proofErr w:type="spellStart"/>
      <w:r w:rsidRPr="00A60A30">
        <w:rPr>
          <w:rFonts w:ascii="Calibri" w:eastAsia="Times New Roman" w:hAnsi="Calibri" w:cs="Calibri"/>
          <w:sz w:val="20"/>
          <w:szCs w:val="20"/>
          <w:bdr w:val="none" w:sz="0" w:space="0" w:color="auto"/>
          <w:lang w:val="nl-NL" w:eastAsia="nl-NL"/>
        </w:rPr>
        <w:t>pay</w:t>
      </w:r>
      <w:proofErr w:type="spellEnd"/>
      <w:r w:rsidRPr="00A60A30">
        <w:rPr>
          <w:rFonts w:ascii="Calibri" w:eastAsia="Times New Roman" w:hAnsi="Calibri" w:cs="Calibri"/>
          <w:sz w:val="20"/>
          <w:szCs w:val="20"/>
          <w:bdr w:val="none" w:sz="0" w:space="0" w:color="auto"/>
          <w:lang w:val="nl-NL" w:eastAsia="nl-NL"/>
        </w:rPr>
        <w:t>-systeem.</w:t>
      </w:r>
      <w:r w:rsidRPr="00A60A30">
        <w:rPr>
          <w:rFonts w:ascii="Calibri" w:eastAsia="Times New Roman" w:hAnsi="Calibri" w:cs="Calibri"/>
          <w:sz w:val="20"/>
          <w:szCs w:val="20"/>
          <w:bdr w:val="none" w:sz="0" w:space="0" w:color="auto"/>
          <w:lang w:val="nl-NL" w:eastAsia="nl-NL"/>
        </w:rPr>
        <w:br/>
      </w:r>
      <w:r w:rsidRPr="00A60A30">
        <w:rPr>
          <w:rFonts w:ascii="Calibri" w:eastAsia="Times New Roman" w:hAnsi="Calibri" w:cs="Calibri"/>
          <w:sz w:val="20"/>
          <w:szCs w:val="20"/>
          <w:bdr w:val="none" w:sz="0" w:space="0" w:color="auto"/>
          <w:lang w:val="nl-NL" w:eastAsia="nl-NL"/>
        </w:rPr>
        <w:br/>
        <w:t xml:space="preserve">Een link naar het volledige rapport wordt </w:t>
      </w:r>
      <w:hyperlink r:id="rId8" w:history="1">
        <w:r w:rsidRPr="00A60A30">
          <w:rPr>
            <w:rStyle w:val="Hyperlink"/>
            <w:rFonts w:ascii="Calibri" w:eastAsia="Times New Roman" w:hAnsi="Calibri" w:cs="Calibri"/>
            <w:sz w:val="20"/>
            <w:szCs w:val="20"/>
            <w:bdr w:val="none" w:sz="0" w:space="0" w:color="auto"/>
            <w:lang w:val="nl-NL" w:eastAsia="nl-NL"/>
          </w:rPr>
          <w:t>hier</w:t>
        </w:r>
      </w:hyperlink>
      <w:r w:rsidRPr="00A60A30">
        <w:rPr>
          <w:rFonts w:ascii="Calibri" w:eastAsia="Times New Roman" w:hAnsi="Calibri" w:cs="Calibri"/>
          <w:sz w:val="20"/>
          <w:szCs w:val="20"/>
          <w:bdr w:val="none" w:sz="0" w:space="0" w:color="auto"/>
          <w:lang w:val="nl-NL" w:eastAsia="nl-NL"/>
        </w:rPr>
        <w:t xml:space="preserve"> gepubliceerd.</w:t>
      </w:r>
    </w:p>
    <w:p w14:paraId="545D9DA9" w14:textId="7F913B50" w:rsidR="00E201F7" w:rsidRPr="00A60A30" w:rsidRDefault="00E201F7" w:rsidP="00A60A30">
      <w:pPr>
        <w:pStyle w:val="Body"/>
        <w:spacing w:after="0" w:line="360" w:lineRule="auto"/>
        <w:rPr>
          <w:color w:val="auto"/>
          <w:sz w:val="20"/>
          <w:szCs w:val="20"/>
          <w:lang w:val="nl-BE"/>
        </w:rPr>
      </w:pPr>
    </w:p>
    <w:p w14:paraId="019D7A95" w14:textId="77777777" w:rsidR="00605C1E" w:rsidRPr="00A60A30" w:rsidRDefault="00605C1E" w:rsidP="00A60A30">
      <w:pPr>
        <w:pStyle w:val="Body"/>
        <w:spacing w:after="0" w:line="360" w:lineRule="auto"/>
        <w:rPr>
          <w:sz w:val="20"/>
          <w:szCs w:val="20"/>
          <w:lang w:val="nl-BE"/>
        </w:rPr>
      </w:pPr>
    </w:p>
    <w:p w14:paraId="5F8712B8" w14:textId="77777777" w:rsidR="00605C1E" w:rsidRPr="00A60A30" w:rsidRDefault="00605C1E" w:rsidP="00A60A30">
      <w:pPr>
        <w:widowControl w:val="0"/>
        <w:suppressAutoHyphens/>
        <w:autoSpaceDE w:val="0"/>
        <w:autoSpaceDN w:val="0"/>
        <w:adjustRightInd w:val="0"/>
        <w:spacing w:line="360" w:lineRule="auto"/>
        <w:rPr>
          <w:rFonts w:ascii="Calibri" w:hAnsi="Calibri" w:cs="Calibri"/>
          <w:b/>
          <w:sz w:val="20"/>
          <w:szCs w:val="20"/>
          <w:lang w:val="nl-BE"/>
        </w:rPr>
      </w:pPr>
      <w:r w:rsidRPr="00A60A30">
        <w:rPr>
          <w:rFonts w:ascii="Calibri" w:hAnsi="Calibri" w:cs="Calibri"/>
          <w:b/>
          <w:sz w:val="20"/>
          <w:szCs w:val="20"/>
          <w:lang w:val="nl-BE"/>
        </w:rPr>
        <w:t>Over Basware</w:t>
      </w:r>
    </w:p>
    <w:p w14:paraId="5BE5FB67" w14:textId="77777777" w:rsidR="00605C1E" w:rsidRPr="00A60A30" w:rsidRDefault="00605C1E" w:rsidP="00A60A30">
      <w:pPr>
        <w:suppressAutoHyphens/>
        <w:spacing w:line="360" w:lineRule="auto"/>
        <w:rPr>
          <w:rFonts w:ascii="Calibri" w:hAnsi="Calibri" w:cs="Calibri"/>
          <w:sz w:val="20"/>
          <w:szCs w:val="20"/>
          <w:lang w:val="nl-BE"/>
        </w:rPr>
      </w:pPr>
      <w:r w:rsidRPr="00A60A30">
        <w:rPr>
          <w:rFonts w:ascii="Calibri" w:hAnsi="Calibri" w:cs="Calibri"/>
          <w:sz w:val="20"/>
          <w:szCs w:val="20"/>
          <w:lang w:val="nl-BE"/>
        </w:rPr>
        <w:t xml:space="preserve">Basware is de enige aanbieder van procure-to-pay- en e-factureringsoplossingen dat bedrijven in staat stelt om 100% zichtbaarheid van uitgaven te verkrijgen door het vastleggen van data. Basware’s cloudgebaseerde technologie maakt het voor organisaties mogelijk hun uitgaven volledig te beheren, financiële risico's te beperken en via automatisering operationele kosten te verlagen. Met 's werelds grootste open business netwerk en een open technologisch ecosysteem is Basware uniek gepositioneerd om de oplossing te leveren die vereist is voor Visible Commerce. Dit biedt klanten volledige transparantie in hun financiële, producten- en dienstenflows over de hele wereld. Wereldwijd heeft Basware een kantoor in veertien landen en wordt het verhandeld op de beurs van Helsinki (BAS1V: HE). Voor meer informatie: </w:t>
      </w:r>
      <w:hyperlink r:id="rId9" w:history="1">
        <w:r w:rsidRPr="00A60A30">
          <w:rPr>
            <w:rStyle w:val="Hyperlink"/>
            <w:rFonts w:ascii="Calibri" w:hAnsi="Calibri" w:cs="Calibri"/>
            <w:sz w:val="20"/>
            <w:szCs w:val="20"/>
            <w:lang w:val="nl-BE"/>
          </w:rPr>
          <w:t>www.basware.be</w:t>
        </w:r>
      </w:hyperlink>
      <w:r w:rsidRPr="00A60A30">
        <w:rPr>
          <w:rFonts w:ascii="Calibri" w:hAnsi="Calibri" w:cs="Calibri"/>
          <w:sz w:val="20"/>
          <w:szCs w:val="20"/>
          <w:lang w:val="nl-BE"/>
        </w:rPr>
        <w:t xml:space="preserve">. </w:t>
      </w:r>
    </w:p>
    <w:p w14:paraId="20EA811A" w14:textId="77777777" w:rsidR="00605C1E" w:rsidRPr="00A60A30" w:rsidRDefault="00605C1E" w:rsidP="00A60A30">
      <w:pPr>
        <w:suppressAutoHyphens/>
        <w:spacing w:line="360" w:lineRule="auto"/>
        <w:rPr>
          <w:rFonts w:ascii="Calibri" w:hAnsi="Calibri" w:cs="Calibri"/>
          <w:b/>
          <w:bCs/>
          <w:sz w:val="20"/>
          <w:szCs w:val="20"/>
          <w:lang w:val="nl-BE"/>
        </w:rPr>
      </w:pPr>
    </w:p>
    <w:p w14:paraId="73992871" w14:textId="6B09ADD4" w:rsidR="00E10901" w:rsidRPr="00A60A30" w:rsidRDefault="00605C1E" w:rsidP="00A60A30">
      <w:pPr>
        <w:suppressAutoHyphens/>
        <w:spacing w:line="360" w:lineRule="auto"/>
        <w:rPr>
          <w:rFonts w:ascii="Calibri" w:hAnsi="Calibri" w:cs="Calibri"/>
          <w:b/>
          <w:sz w:val="20"/>
          <w:szCs w:val="20"/>
          <w:lang w:val="nl-BE"/>
        </w:rPr>
      </w:pPr>
      <w:r w:rsidRPr="00A60A30">
        <w:rPr>
          <w:rFonts w:ascii="Calibri" w:hAnsi="Calibri" w:cs="Calibri"/>
          <w:b/>
          <w:sz w:val="20"/>
          <w:szCs w:val="20"/>
          <w:lang w:val="nl-BE"/>
        </w:rPr>
        <w:t>Persinformatie</w:t>
      </w:r>
      <w:r w:rsidRPr="00A60A30">
        <w:rPr>
          <w:rFonts w:ascii="Calibri" w:hAnsi="Calibri" w:cs="Calibri"/>
          <w:b/>
          <w:sz w:val="20"/>
          <w:szCs w:val="20"/>
          <w:lang w:val="nl-BE"/>
        </w:rPr>
        <w:br/>
      </w:r>
      <w:r w:rsidRPr="00A60A30">
        <w:rPr>
          <w:rFonts w:ascii="Calibri" w:hAnsi="Calibri" w:cs="Calibri"/>
          <w:sz w:val="20"/>
          <w:szCs w:val="20"/>
          <w:lang w:val="nl-BE"/>
        </w:rPr>
        <w:t xml:space="preserve">Square Egg Communications, Sandra Van Hauwaert, </w:t>
      </w:r>
      <w:hyperlink r:id="rId10" w:history="1">
        <w:r w:rsidRPr="00A60A30">
          <w:rPr>
            <w:rStyle w:val="Hyperlink"/>
            <w:rFonts w:ascii="Calibri" w:hAnsi="Calibri" w:cs="Calibri"/>
            <w:sz w:val="20"/>
            <w:szCs w:val="20"/>
            <w:lang w:val="nl-BE"/>
          </w:rPr>
          <w:t>sandra@square-egg.be</w:t>
        </w:r>
      </w:hyperlink>
      <w:r w:rsidRPr="00A60A30">
        <w:rPr>
          <w:rFonts w:ascii="Calibri" w:hAnsi="Calibri" w:cs="Calibri"/>
          <w:sz w:val="20"/>
          <w:szCs w:val="20"/>
          <w:lang w:val="nl-BE"/>
        </w:rPr>
        <w:t>, GSM 0497251816</w:t>
      </w:r>
    </w:p>
    <w:sectPr w:rsidR="00E10901" w:rsidRPr="00A60A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24BB4" w14:textId="77777777" w:rsidR="00D2164C" w:rsidRDefault="00D2164C">
      <w:r>
        <w:separator/>
      </w:r>
    </w:p>
  </w:endnote>
  <w:endnote w:type="continuationSeparator" w:id="0">
    <w:p w14:paraId="0C271E6B" w14:textId="77777777" w:rsidR="00D2164C" w:rsidRDefault="00D2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D0E1" w14:textId="77777777" w:rsidR="00795EBC" w:rsidRDefault="00795E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6E56" w14:textId="77777777" w:rsidR="00270C29" w:rsidRDefault="00270C29">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630C" w14:textId="77777777" w:rsidR="00795EBC" w:rsidRDefault="00795E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AB3AC" w14:textId="77777777" w:rsidR="00D2164C" w:rsidRDefault="00D2164C">
      <w:r>
        <w:separator/>
      </w:r>
    </w:p>
  </w:footnote>
  <w:footnote w:type="continuationSeparator" w:id="0">
    <w:p w14:paraId="2AE1B2B1" w14:textId="77777777" w:rsidR="00D2164C" w:rsidRDefault="00D21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C181" w14:textId="77777777" w:rsidR="00795EBC" w:rsidRDefault="00795E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6D467" w14:textId="77777777" w:rsidR="00270C29" w:rsidRDefault="00270C2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1121" w14:textId="77777777" w:rsidR="00795EBC" w:rsidRDefault="00795E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1718"/>
    <w:multiLevelType w:val="hybridMultilevel"/>
    <w:tmpl w:val="2F0C2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85098"/>
    <w:multiLevelType w:val="multilevel"/>
    <w:tmpl w:val="24B8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4072C"/>
    <w:multiLevelType w:val="hybridMultilevel"/>
    <w:tmpl w:val="BC267DF0"/>
    <w:lvl w:ilvl="0" w:tplc="843C6C5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30E55"/>
    <w:multiLevelType w:val="hybridMultilevel"/>
    <w:tmpl w:val="F0548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7A4335"/>
    <w:multiLevelType w:val="hybridMultilevel"/>
    <w:tmpl w:val="8FF665DE"/>
    <w:lvl w:ilvl="0" w:tplc="96386114">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46C56F0"/>
    <w:multiLevelType w:val="hybridMultilevel"/>
    <w:tmpl w:val="1178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D06B7"/>
    <w:multiLevelType w:val="multilevel"/>
    <w:tmpl w:val="7AD82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O3MDExNzQ1M7Q0MTFV0lEKTi0uzszPAykwrAUAyr++ISwAAAA="/>
  </w:docVars>
  <w:rsids>
    <w:rsidRoot w:val="00270C29"/>
    <w:rsid w:val="00001AA3"/>
    <w:rsid w:val="000021E6"/>
    <w:rsid w:val="000054F7"/>
    <w:rsid w:val="0001009E"/>
    <w:rsid w:val="00012020"/>
    <w:rsid w:val="00012AE9"/>
    <w:rsid w:val="00013E34"/>
    <w:rsid w:val="000145DF"/>
    <w:rsid w:val="00015FD1"/>
    <w:rsid w:val="00020011"/>
    <w:rsid w:val="00021BBC"/>
    <w:rsid w:val="000221DC"/>
    <w:rsid w:val="000223AA"/>
    <w:rsid w:val="0002286D"/>
    <w:rsid w:val="00037392"/>
    <w:rsid w:val="00045883"/>
    <w:rsid w:val="00046DF2"/>
    <w:rsid w:val="00047CC6"/>
    <w:rsid w:val="0005220A"/>
    <w:rsid w:val="00052B01"/>
    <w:rsid w:val="0005308F"/>
    <w:rsid w:val="0005387A"/>
    <w:rsid w:val="000569C0"/>
    <w:rsid w:val="000619D5"/>
    <w:rsid w:val="00062A43"/>
    <w:rsid w:val="000643C8"/>
    <w:rsid w:val="0006442F"/>
    <w:rsid w:val="00066395"/>
    <w:rsid w:val="00071B10"/>
    <w:rsid w:val="00074506"/>
    <w:rsid w:val="00076825"/>
    <w:rsid w:val="00076B45"/>
    <w:rsid w:val="0007773B"/>
    <w:rsid w:val="00080E02"/>
    <w:rsid w:val="00086092"/>
    <w:rsid w:val="00086F7D"/>
    <w:rsid w:val="000920B7"/>
    <w:rsid w:val="000921EA"/>
    <w:rsid w:val="00092B9C"/>
    <w:rsid w:val="00095191"/>
    <w:rsid w:val="00096F9C"/>
    <w:rsid w:val="00097589"/>
    <w:rsid w:val="000A08DC"/>
    <w:rsid w:val="000A0CDC"/>
    <w:rsid w:val="000A1281"/>
    <w:rsid w:val="000A1473"/>
    <w:rsid w:val="000A1FDC"/>
    <w:rsid w:val="000A66DC"/>
    <w:rsid w:val="000A71DC"/>
    <w:rsid w:val="000B47AC"/>
    <w:rsid w:val="000B6826"/>
    <w:rsid w:val="000B7092"/>
    <w:rsid w:val="000C28FE"/>
    <w:rsid w:val="000C5BAF"/>
    <w:rsid w:val="000C70B7"/>
    <w:rsid w:val="000D45D7"/>
    <w:rsid w:val="000E0032"/>
    <w:rsid w:val="000E074E"/>
    <w:rsid w:val="000E1768"/>
    <w:rsid w:val="000E402E"/>
    <w:rsid w:val="000E44A1"/>
    <w:rsid w:val="000E6B81"/>
    <w:rsid w:val="000E7662"/>
    <w:rsid w:val="000F0566"/>
    <w:rsid w:val="000F49DD"/>
    <w:rsid w:val="000F6190"/>
    <w:rsid w:val="000F61A0"/>
    <w:rsid w:val="000F6340"/>
    <w:rsid w:val="001008A7"/>
    <w:rsid w:val="00100D1E"/>
    <w:rsid w:val="0010108C"/>
    <w:rsid w:val="00101350"/>
    <w:rsid w:val="001016B1"/>
    <w:rsid w:val="00106A6F"/>
    <w:rsid w:val="00110311"/>
    <w:rsid w:val="0011034A"/>
    <w:rsid w:val="00111CB6"/>
    <w:rsid w:val="0011200D"/>
    <w:rsid w:val="001134D4"/>
    <w:rsid w:val="00120C57"/>
    <w:rsid w:val="00121275"/>
    <w:rsid w:val="001247EB"/>
    <w:rsid w:val="00132E89"/>
    <w:rsid w:val="00133B96"/>
    <w:rsid w:val="00134D76"/>
    <w:rsid w:val="00137154"/>
    <w:rsid w:val="00137AF5"/>
    <w:rsid w:val="0014150C"/>
    <w:rsid w:val="00141AE9"/>
    <w:rsid w:val="00143632"/>
    <w:rsid w:val="001444D5"/>
    <w:rsid w:val="00144904"/>
    <w:rsid w:val="0014624B"/>
    <w:rsid w:val="00147DD3"/>
    <w:rsid w:val="00152354"/>
    <w:rsid w:val="001559F7"/>
    <w:rsid w:val="00155C7F"/>
    <w:rsid w:val="001560AA"/>
    <w:rsid w:val="00170F48"/>
    <w:rsid w:val="00171453"/>
    <w:rsid w:val="00171D22"/>
    <w:rsid w:val="001726D3"/>
    <w:rsid w:val="0017490E"/>
    <w:rsid w:val="00175803"/>
    <w:rsid w:val="00176790"/>
    <w:rsid w:val="00176913"/>
    <w:rsid w:val="00176D7A"/>
    <w:rsid w:val="001774B4"/>
    <w:rsid w:val="001815FF"/>
    <w:rsid w:val="00191803"/>
    <w:rsid w:val="00191FEC"/>
    <w:rsid w:val="001939DC"/>
    <w:rsid w:val="00196BF1"/>
    <w:rsid w:val="001A1E31"/>
    <w:rsid w:val="001A2A76"/>
    <w:rsid w:val="001A3EEC"/>
    <w:rsid w:val="001B0C63"/>
    <w:rsid w:val="001C23C0"/>
    <w:rsid w:val="001C31F8"/>
    <w:rsid w:val="001C446C"/>
    <w:rsid w:val="001C59D1"/>
    <w:rsid w:val="001C6EE3"/>
    <w:rsid w:val="001D1E6C"/>
    <w:rsid w:val="001D7634"/>
    <w:rsid w:val="001D7EE6"/>
    <w:rsid w:val="001E0ED6"/>
    <w:rsid w:val="001E5FC4"/>
    <w:rsid w:val="001F40DB"/>
    <w:rsid w:val="001F6F94"/>
    <w:rsid w:val="002001BF"/>
    <w:rsid w:val="00202F57"/>
    <w:rsid w:val="00204331"/>
    <w:rsid w:val="00204E2A"/>
    <w:rsid w:val="0020737B"/>
    <w:rsid w:val="00207794"/>
    <w:rsid w:val="0021165F"/>
    <w:rsid w:val="0021267A"/>
    <w:rsid w:val="0021276A"/>
    <w:rsid w:val="0021307D"/>
    <w:rsid w:val="00213C3E"/>
    <w:rsid w:val="00215175"/>
    <w:rsid w:val="0021682D"/>
    <w:rsid w:val="002170A0"/>
    <w:rsid w:val="00221A70"/>
    <w:rsid w:val="00222020"/>
    <w:rsid w:val="0022778F"/>
    <w:rsid w:val="00233DB7"/>
    <w:rsid w:val="00235E94"/>
    <w:rsid w:val="00236117"/>
    <w:rsid w:val="002370DD"/>
    <w:rsid w:val="002371E5"/>
    <w:rsid w:val="00251918"/>
    <w:rsid w:val="00252F6F"/>
    <w:rsid w:val="00254107"/>
    <w:rsid w:val="002545B3"/>
    <w:rsid w:val="00260E17"/>
    <w:rsid w:val="0026595B"/>
    <w:rsid w:val="002707C7"/>
    <w:rsid w:val="00270B61"/>
    <w:rsid w:val="00270C29"/>
    <w:rsid w:val="0027124F"/>
    <w:rsid w:val="0027649A"/>
    <w:rsid w:val="00277F14"/>
    <w:rsid w:val="0028002F"/>
    <w:rsid w:val="00280973"/>
    <w:rsid w:val="002809C0"/>
    <w:rsid w:val="00282819"/>
    <w:rsid w:val="00283E67"/>
    <w:rsid w:val="00292677"/>
    <w:rsid w:val="002934CF"/>
    <w:rsid w:val="0029408A"/>
    <w:rsid w:val="00295BBB"/>
    <w:rsid w:val="002A10D2"/>
    <w:rsid w:val="002A4CF6"/>
    <w:rsid w:val="002A54DE"/>
    <w:rsid w:val="002A584C"/>
    <w:rsid w:val="002A7826"/>
    <w:rsid w:val="002B098B"/>
    <w:rsid w:val="002B0A8F"/>
    <w:rsid w:val="002B268B"/>
    <w:rsid w:val="002B7D0D"/>
    <w:rsid w:val="002C0575"/>
    <w:rsid w:val="002C0976"/>
    <w:rsid w:val="002C0B4C"/>
    <w:rsid w:val="002C6F67"/>
    <w:rsid w:val="002D0193"/>
    <w:rsid w:val="002D2EA2"/>
    <w:rsid w:val="002D5724"/>
    <w:rsid w:val="002E09B7"/>
    <w:rsid w:val="002E2B6A"/>
    <w:rsid w:val="002E391E"/>
    <w:rsid w:val="002E4313"/>
    <w:rsid w:val="002E5862"/>
    <w:rsid w:val="002E6312"/>
    <w:rsid w:val="002E6358"/>
    <w:rsid w:val="002E682F"/>
    <w:rsid w:val="002E700F"/>
    <w:rsid w:val="002F04F4"/>
    <w:rsid w:val="002F4493"/>
    <w:rsid w:val="002F5194"/>
    <w:rsid w:val="002F70D1"/>
    <w:rsid w:val="003012E6"/>
    <w:rsid w:val="00302E38"/>
    <w:rsid w:val="0030382C"/>
    <w:rsid w:val="0030516F"/>
    <w:rsid w:val="00305790"/>
    <w:rsid w:val="003069B8"/>
    <w:rsid w:val="003074EB"/>
    <w:rsid w:val="003101A9"/>
    <w:rsid w:val="003115BC"/>
    <w:rsid w:val="00312614"/>
    <w:rsid w:val="003149AB"/>
    <w:rsid w:val="003217B8"/>
    <w:rsid w:val="00323340"/>
    <w:rsid w:val="00327EF0"/>
    <w:rsid w:val="003304CB"/>
    <w:rsid w:val="00330AB8"/>
    <w:rsid w:val="00330D38"/>
    <w:rsid w:val="00330DEC"/>
    <w:rsid w:val="00333968"/>
    <w:rsid w:val="00334E5D"/>
    <w:rsid w:val="003351E4"/>
    <w:rsid w:val="0033723C"/>
    <w:rsid w:val="00340362"/>
    <w:rsid w:val="00347990"/>
    <w:rsid w:val="00350FAD"/>
    <w:rsid w:val="00354811"/>
    <w:rsid w:val="00355DCD"/>
    <w:rsid w:val="00356E0B"/>
    <w:rsid w:val="003622C3"/>
    <w:rsid w:val="003650F9"/>
    <w:rsid w:val="00366724"/>
    <w:rsid w:val="003728B3"/>
    <w:rsid w:val="00372A35"/>
    <w:rsid w:val="003730C1"/>
    <w:rsid w:val="00374846"/>
    <w:rsid w:val="00376931"/>
    <w:rsid w:val="00377B44"/>
    <w:rsid w:val="00383A1E"/>
    <w:rsid w:val="003940C4"/>
    <w:rsid w:val="00396B76"/>
    <w:rsid w:val="00397982"/>
    <w:rsid w:val="003A06CB"/>
    <w:rsid w:val="003A085C"/>
    <w:rsid w:val="003A0895"/>
    <w:rsid w:val="003A1B3A"/>
    <w:rsid w:val="003A20F4"/>
    <w:rsid w:val="003A23A0"/>
    <w:rsid w:val="003A466D"/>
    <w:rsid w:val="003A4E76"/>
    <w:rsid w:val="003A5C4E"/>
    <w:rsid w:val="003B00A4"/>
    <w:rsid w:val="003B2B43"/>
    <w:rsid w:val="003B3D7A"/>
    <w:rsid w:val="003B4D72"/>
    <w:rsid w:val="003B5057"/>
    <w:rsid w:val="003C46DE"/>
    <w:rsid w:val="003C4730"/>
    <w:rsid w:val="003C6A21"/>
    <w:rsid w:val="003C71C2"/>
    <w:rsid w:val="003D15BC"/>
    <w:rsid w:val="003D5BE8"/>
    <w:rsid w:val="003E1803"/>
    <w:rsid w:val="003E2178"/>
    <w:rsid w:val="003E22F2"/>
    <w:rsid w:val="003E7F0E"/>
    <w:rsid w:val="00400C1E"/>
    <w:rsid w:val="00404BF5"/>
    <w:rsid w:val="00404D35"/>
    <w:rsid w:val="004108B9"/>
    <w:rsid w:val="00416C02"/>
    <w:rsid w:val="00417B21"/>
    <w:rsid w:val="00417CE6"/>
    <w:rsid w:val="004227C9"/>
    <w:rsid w:val="00427E4D"/>
    <w:rsid w:val="00430BD7"/>
    <w:rsid w:val="004331DE"/>
    <w:rsid w:val="00433D92"/>
    <w:rsid w:val="00436A92"/>
    <w:rsid w:val="00436BA0"/>
    <w:rsid w:val="00437EF8"/>
    <w:rsid w:val="00437F35"/>
    <w:rsid w:val="004429C5"/>
    <w:rsid w:val="00442CE6"/>
    <w:rsid w:val="0044309B"/>
    <w:rsid w:val="00446615"/>
    <w:rsid w:val="00450307"/>
    <w:rsid w:val="00452022"/>
    <w:rsid w:val="00455D75"/>
    <w:rsid w:val="00457506"/>
    <w:rsid w:val="00462C92"/>
    <w:rsid w:val="00465C77"/>
    <w:rsid w:val="00471AEC"/>
    <w:rsid w:val="00473861"/>
    <w:rsid w:val="00473DD9"/>
    <w:rsid w:val="004809C5"/>
    <w:rsid w:val="004817DA"/>
    <w:rsid w:val="00483750"/>
    <w:rsid w:val="00484743"/>
    <w:rsid w:val="00484ABE"/>
    <w:rsid w:val="00490CFB"/>
    <w:rsid w:val="00494481"/>
    <w:rsid w:val="00495304"/>
    <w:rsid w:val="00495ADB"/>
    <w:rsid w:val="004A0B46"/>
    <w:rsid w:val="004A1045"/>
    <w:rsid w:val="004A4B06"/>
    <w:rsid w:val="004A5C39"/>
    <w:rsid w:val="004A6B03"/>
    <w:rsid w:val="004A733D"/>
    <w:rsid w:val="004A7C4E"/>
    <w:rsid w:val="004A7DA2"/>
    <w:rsid w:val="004B1771"/>
    <w:rsid w:val="004B3F06"/>
    <w:rsid w:val="004B49EA"/>
    <w:rsid w:val="004B71A3"/>
    <w:rsid w:val="004C03A8"/>
    <w:rsid w:val="004C07BE"/>
    <w:rsid w:val="004C0D39"/>
    <w:rsid w:val="004C2064"/>
    <w:rsid w:val="004C6BAB"/>
    <w:rsid w:val="004C709F"/>
    <w:rsid w:val="004D0BC8"/>
    <w:rsid w:val="004D22D4"/>
    <w:rsid w:val="004D241D"/>
    <w:rsid w:val="004D68DE"/>
    <w:rsid w:val="004E40A2"/>
    <w:rsid w:val="004E577D"/>
    <w:rsid w:val="004F1580"/>
    <w:rsid w:val="004F2D8A"/>
    <w:rsid w:val="004F2EB4"/>
    <w:rsid w:val="004F4179"/>
    <w:rsid w:val="00500C40"/>
    <w:rsid w:val="005013B9"/>
    <w:rsid w:val="00502533"/>
    <w:rsid w:val="005037DD"/>
    <w:rsid w:val="00505179"/>
    <w:rsid w:val="005076F5"/>
    <w:rsid w:val="00512EE4"/>
    <w:rsid w:val="005143B1"/>
    <w:rsid w:val="00520707"/>
    <w:rsid w:val="0052175E"/>
    <w:rsid w:val="005219D6"/>
    <w:rsid w:val="00522008"/>
    <w:rsid w:val="00522A30"/>
    <w:rsid w:val="00527150"/>
    <w:rsid w:val="005272DE"/>
    <w:rsid w:val="00527AA0"/>
    <w:rsid w:val="00527B88"/>
    <w:rsid w:val="00530471"/>
    <w:rsid w:val="0053121B"/>
    <w:rsid w:val="0053257C"/>
    <w:rsid w:val="00533B13"/>
    <w:rsid w:val="00534EB4"/>
    <w:rsid w:val="0053624C"/>
    <w:rsid w:val="0054294A"/>
    <w:rsid w:val="00544615"/>
    <w:rsid w:val="005516B0"/>
    <w:rsid w:val="00552BE5"/>
    <w:rsid w:val="00556740"/>
    <w:rsid w:val="00566E2F"/>
    <w:rsid w:val="00567F4E"/>
    <w:rsid w:val="00570E54"/>
    <w:rsid w:val="005720C4"/>
    <w:rsid w:val="0057214F"/>
    <w:rsid w:val="00582A08"/>
    <w:rsid w:val="0058748F"/>
    <w:rsid w:val="005875E0"/>
    <w:rsid w:val="0059001E"/>
    <w:rsid w:val="00591CD8"/>
    <w:rsid w:val="005925A2"/>
    <w:rsid w:val="0059784A"/>
    <w:rsid w:val="005A2095"/>
    <w:rsid w:val="005A3A06"/>
    <w:rsid w:val="005A7B20"/>
    <w:rsid w:val="005B2229"/>
    <w:rsid w:val="005B30C3"/>
    <w:rsid w:val="005B6247"/>
    <w:rsid w:val="005B66D1"/>
    <w:rsid w:val="005C096D"/>
    <w:rsid w:val="005C1AB4"/>
    <w:rsid w:val="005C2C33"/>
    <w:rsid w:val="005D115C"/>
    <w:rsid w:val="005D2D87"/>
    <w:rsid w:val="005D466F"/>
    <w:rsid w:val="005D4CAD"/>
    <w:rsid w:val="005D6866"/>
    <w:rsid w:val="005D75D0"/>
    <w:rsid w:val="005E0D7B"/>
    <w:rsid w:val="005E1913"/>
    <w:rsid w:val="005E37F0"/>
    <w:rsid w:val="005E4B45"/>
    <w:rsid w:val="005E4E36"/>
    <w:rsid w:val="005E7A65"/>
    <w:rsid w:val="005F08C3"/>
    <w:rsid w:val="005F24B3"/>
    <w:rsid w:val="005F425A"/>
    <w:rsid w:val="005F5BA3"/>
    <w:rsid w:val="005F66E1"/>
    <w:rsid w:val="005F784D"/>
    <w:rsid w:val="006019A6"/>
    <w:rsid w:val="00603744"/>
    <w:rsid w:val="00604FA8"/>
    <w:rsid w:val="0060558B"/>
    <w:rsid w:val="00605C1E"/>
    <w:rsid w:val="00606B99"/>
    <w:rsid w:val="00611248"/>
    <w:rsid w:val="00612D49"/>
    <w:rsid w:val="00613ABF"/>
    <w:rsid w:val="00615D24"/>
    <w:rsid w:val="00616BDB"/>
    <w:rsid w:val="0062048C"/>
    <w:rsid w:val="00622913"/>
    <w:rsid w:val="006256E5"/>
    <w:rsid w:val="006336EA"/>
    <w:rsid w:val="0063462F"/>
    <w:rsid w:val="00635AB9"/>
    <w:rsid w:val="00636186"/>
    <w:rsid w:val="00636DAB"/>
    <w:rsid w:val="00641B43"/>
    <w:rsid w:val="00642B3D"/>
    <w:rsid w:val="006431A6"/>
    <w:rsid w:val="0064413A"/>
    <w:rsid w:val="0064517D"/>
    <w:rsid w:val="00646CF6"/>
    <w:rsid w:val="0064746D"/>
    <w:rsid w:val="006516E0"/>
    <w:rsid w:val="0065230A"/>
    <w:rsid w:val="00655614"/>
    <w:rsid w:val="0065585E"/>
    <w:rsid w:val="00655C31"/>
    <w:rsid w:val="00656219"/>
    <w:rsid w:val="00660F22"/>
    <w:rsid w:val="006626A4"/>
    <w:rsid w:val="00662880"/>
    <w:rsid w:val="006660C5"/>
    <w:rsid w:val="006704C1"/>
    <w:rsid w:val="00673273"/>
    <w:rsid w:val="00674448"/>
    <w:rsid w:val="00675A20"/>
    <w:rsid w:val="00675F28"/>
    <w:rsid w:val="006802C8"/>
    <w:rsid w:val="00683984"/>
    <w:rsid w:val="0068607F"/>
    <w:rsid w:val="006870AD"/>
    <w:rsid w:val="006879BB"/>
    <w:rsid w:val="00687F3C"/>
    <w:rsid w:val="006912C4"/>
    <w:rsid w:val="00691F9C"/>
    <w:rsid w:val="00693469"/>
    <w:rsid w:val="00695355"/>
    <w:rsid w:val="00696734"/>
    <w:rsid w:val="00696DE5"/>
    <w:rsid w:val="006A46DC"/>
    <w:rsid w:val="006A4754"/>
    <w:rsid w:val="006A6830"/>
    <w:rsid w:val="006A753D"/>
    <w:rsid w:val="006B1904"/>
    <w:rsid w:val="006B39A3"/>
    <w:rsid w:val="006B3C64"/>
    <w:rsid w:val="006B60EB"/>
    <w:rsid w:val="006C09FD"/>
    <w:rsid w:val="006C1163"/>
    <w:rsid w:val="006C55BF"/>
    <w:rsid w:val="006C74E6"/>
    <w:rsid w:val="006C7A4E"/>
    <w:rsid w:val="006D0910"/>
    <w:rsid w:val="006D354F"/>
    <w:rsid w:val="006E2C67"/>
    <w:rsid w:val="006E7A7B"/>
    <w:rsid w:val="006E7CF6"/>
    <w:rsid w:val="006F43DD"/>
    <w:rsid w:val="006F7962"/>
    <w:rsid w:val="00703DE7"/>
    <w:rsid w:val="00707374"/>
    <w:rsid w:val="00707BF5"/>
    <w:rsid w:val="0071019E"/>
    <w:rsid w:val="00712C50"/>
    <w:rsid w:val="007147F1"/>
    <w:rsid w:val="0071527B"/>
    <w:rsid w:val="00722B44"/>
    <w:rsid w:val="00723972"/>
    <w:rsid w:val="00723F13"/>
    <w:rsid w:val="007254BC"/>
    <w:rsid w:val="00725B25"/>
    <w:rsid w:val="00730E69"/>
    <w:rsid w:val="00732159"/>
    <w:rsid w:val="00732C3F"/>
    <w:rsid w:val="00733DFB"/>
    <w:rsid w:val="00734589"/>
    <w:rsid w:val="00734FE7"/>
    <w:rsid w:val="00735601"/>
    <w:rsid w:val="00735934"/>
    <w:rsid w:val="00735D3F"/>
    <w:rsid w:val="00740706"/>
    <w:rsid w:val="00741498"/>
    <w:rsid w:val="0074500A"/>
    <w:rsid w:val="00747EC8"/>
    <w:rsid w:val="00753BA5"/>
    <w:rsid w:val="00753C7A"/>
    <w:rsid w:val="00757D07"/>
    <w:rsid w:val="00757E53"/>
    <w:rsid w:val="0076105B"/>
    <w:rsid w:val="007647A5"/>
    <w:rsid w:val="00764B5B"/>
    <w:rsid w:val="00771268"/>
    <w:rsid w:val="007723BA"/>
    <w:rsid w:val="00774002"/>
    <w:rsid w:val="00775B03"/>
    <w:rsid w:val="00780F85"/>
    <w:rsid w:val="0078204C"/>
    <w:rsid w:val="0078326A"/>
    <w:rsid w:val="007866FB"/>
    <w:rsid w:val="00790A4E"/>
    <w:rsid w:val="0079142E"/>
    <w:rsid w:val="007922A6"/>
    <w:rsid w:val="00792860"/>
    <w:rsid w:val="007929DF"/>
    <w:rsid w:val="00795EBC"/>
    <w:rsid w:val="007A052A"/>
    <w:rsid w:val="007A31DB"/>
    <w:rsid w:val="007C0F95"/>
    <w:rsid w:val="007C1224"/>
    <w:rsid w:val="007C138D"/>
    <w:rsid w:val="007C27FC"/>
    <w:rsid w:val="007C3D5B"/>
    <w:rsid w:val="007C488B"/>
    <w:rsid w:val="007C5A6B"/>
    <w:rsid w:val="007D1872"/>
    <w:rsid w:val="007D1C68"/>
    <w:rsid w:val="007D3581"/>
    <w:rsid w:val="007D70DE"/>
    <w:rsid w:val="007E3D68"/>
    <w:rsid w:val="007E7898"/>
    <w:rsid w:val="007F1033"/>
    <w:rsid w:val="007F5D65"/>
    <w:rsid w:val="0080009E"/>
    <w:rsid w:val="00810390"/>
    <w:rsid w:val="00812FC1"/>
    <w:rsid w:val="0081557B"/>
    <w:rsid w:val="00817C55"/>
    <w:rsid w:val="008249E7"/>
    <w:rsid w:val="00824C95"/>
    <w:rsid w:val="0082714A"/>
    <w:rsid w:val="008279B0"/>
    <w:rsid w:val="008332BB"/>
    <w:rsid w:val="0083532D"/>
    <w:rsid w:val="00835710"/>
    <w:rsid w:val="0083671B"/>
    <w:rsid w:val="00841BA9"/>
    <w:rsid w:val="0084463B"/>
    <w:rsid w:val="008459F5"/>
    <w:rsid w:val="008476C3"/>
    <w:rsid w:val="0085336D"/>
    <w:rsid w:val="00853CED"/>
    <w:rsid w:val="008543C3"/>
    <w:rsid w:val="00855BB6"/>
    <w:rsid w:val="0086037E"/>
    <w:rsid w:val="00860881"/>
    <w:rsid w:val="008615C5"/>
    <w:rsid w:val="00861657"/>
    <w:rsid w:val="00861A56"/>
    <w:rsid w:val="0086369B"/>
    <w:rsid w:val="008643E4"/>
    <w:rsid w:val="008645B7"/>
    <w:rsid w:val="008652E7"/>
    <w:rsid w:val="00871E55"/>
    <w:rsid w:val="008722F0"/>
    <w:rsid w:val="0087319F"/>
    <w:rsid w:val="00873996"/>
    <w:rsid w:val="00874961"/>
    <w:rsid w:val="0087616F"/>
    <w:rsid w:val="00881A9A"/>
    <w:rsid w:val="00887AE6"/>
    <w:rsid w:val="00891594"/>
    <w:rsid w:val="00892B64"/>
    <w:rsid w:val="00893BE8"/>
    <w:rsid w:val="00896234"/>
    <w:rsid w:val="0089655C"/>
    <w:rsid w:val="008A21C2"/>
    <w:rsid w:val="008A3DFE"/>
    <w:rsid w:val="008B3127"/>
    <w:rsid w:val="008B66C3"/>
    <w:rsid w:val="008C1270"/>
    <w:rsid w:val="008C1DBD"/>
    <w:rsid w:val="008D030B"/>
    <w:rsid w:val="008D09C4"/>
    <w:rsid w:val="008D197E"/>
    <w:rsid w:val="008D2B02"/>
    <w:rsid w:val="008D4264"/>
    <w:rsid w:val="008D47D1"/>
    <w:rsid w:val="008D526D"/>
    <w:rsid w:val="008D69D8"/>
    <w:rsid w:val="008D779A"/>
    <w:rsid w:val="008E2280"/>
    <w:rsid w:val="008E7B6F"/>
    <w:rsid w:val="008F0082"/>
    <w:rsid w:val="008F26EA"/>
    <w:rsid w:val="008F67F2"/>
    <w:rsid w:val="008F687B"/>
    <w:rsid w:val="00906012"/>
    <w:rsid w:val="00906137"/>
    <w:rsid w:val="00906C8F"/>
    <w:rsid w:val="00914467"/>
    <w:rsid w:val="0091496D"/>
    <w:rsid w:val="0091511B"/>
    <w:rsid w:val="00915FC2"/>
    <w:rsid w:val="009176D8"/>
    <w:rsid w:val="00922BEB"/>
    <w:rsid w:val="009249FA"/>
    <w:rsid w:val="00926F94"/>
    <w:rsid w:val="00927ECE"/>
    <w:rsid w:val="00931816"/>
    <w:rsid w:val="0093276A"/>
    <w:rsid w:val="00932D60"/>
    <w:rsid w:val="00934EED"/>
    <w:rsid w:val="009409E8"/>
    <w:rsid w:val="00940A27"/>
    <w:rsid w:val="0094168B"/>
    <w:rsid w:val="00941A61"/>
    <w:rsid w:val="00944ACE"/>
    <w:rsid w:val="009456D5"/>
    <w:rsid w:val="00946266"/>
    <w:rsid w:val="00947613"/>
    <w:rsid w:val="00947F4C"/>
    <w:rsid w:val="00951245"/>
    <w:rsid w:val="00953879"/>
    <w:rsid w:val="0095482F"/>
    <w:rsid w:val="00956C37"/>
    <w:rsid w:val="00957F4A"/>
    <w:rsid w:val="0096053C"/>
    <w:rsid w:val="00962363"/>
    <w:rsid w:val="00962EC3"/>
    <w:rsid w:val="00965182"/>
    <w:rsid w:val="00965B43"/>
    <w:rsid w:val="00966120"/>
    <w:rsid w:val="00966E52"/>
    <w:rsid w:val="00974A83"/>
    <w:rsid w:val="00981BA5"/>
    <w:rsid w:val="00981FFF"/>
    <w:rsid w:val="00985DE1"/>
    <w:rsid w:val="00987837"/>
    <w:rsid w:val="00995F85"/>
    <w:rsid w:val="009A3D6C"/>
    <w:rsid w:val="009A461E"/>
    <w:rsid w:val="009A5593"/>
    <w:rsid w:val="009A560D"/>
    <w:rsid w:val="009B1906"/>
    <w:rsid w:val="009B29B0"/>
    <w:rsid w:val="009B33C6"/>
    <w:rsid w:val="009B3937"/>
    <w:rsid w:val="009B4DFD"/>
    <w:rsid w:val="009B7995"/>
    <w:rsid w:val="009C3952"/>
    <w:rsid w:val="009C5642"/>
    <w:rsid w:val="009C7363"/>
    <w:rsid w:val="009D02EF"/>
    <w:rsid w:val="009D2977"/>
    <w:rsid w:val="009D45A2"/>
    <w:rsid w:val="009D48DA"/>
    <w:rsid w:val="009D70CD"/>
    <w:rsid w:val="009D7303"/>
    <w:rsid w:val="009E2F01"/>
    <w:rsid w:val="009E333E"/>
    <w:rsid w:val="009E455A"/>
    <w:rsid w:val="009E57AA"/>
    <w:rsid w:val="009E6911"/>
    <w:rsid w:val="009F0375"/>
    <w:rsid w:val="009F0B9C"/>
    <w:rsid w:val="009F0F4F"/>
    <w:rsid w:val="009F1904"/>
    <w:rsid w:val="009F27D0"/>
    <w:rsid w:val="009F40F3"/>
    <w:rsid w:val="009F681B"/>
    <w:rsid w:val="00A0071C"/>
    <w:rsid w:val="00A02D8F"/>
    <w:rsid w:val="00A03634"/>
    <w:rsid w:val="00A07248"/>
    <w:rsid w:val="00A07D6F"/>
    <w:rsid w:val="00A101DC"/>
    <w:rsid w:val="00A14E59"/>
    <w:rsid w:val="00A20F00"/>
    <w:rsid w:val="00A20F90"/>
    <w:rsid w:val="00A21240"/>
    <w:rsid w:val="00A216C4"/>
    <w:rsid w:val="00A2257F"/>
    <w:rsid w:val="00A22D6C"/>
    <w:rsid w:val="00A243B9"/>
    <w:rsid w:val="00A2619C"/>
    <w:rsid w:val="00A26E32"/>
    <w:rsid w:val="00A32721"/>
    <w:rsid w:val="00A33CA0"/>
    <w:rsid w:val="00A36076"/>
    <w:rsid w:val="00A400D1"/>
    <w:rsid w:val="00A410CD"/>
    <w:rsid w:val="00A41368"/>
    <w:rsid w:val="00A4160F"/>
    <w:rsid w:val="00A44F52"/>
    <w:rsid w:val="00A4653B"/>
    <w:rsid w:val="00A46BFD"/>
    <w:rsid w:val="00A47528"/>
    <w:rsid w:val="00A51A4C"/>
    <w:rsid w:val="00A54274"/>
    <w:rsid w:val="00A56DD1"/>
    <w:rsid w:val="00A5761E"/>
    <w:rsid w:val="00A60A30"/>
    <w:rsid w:val="00A6417C"/>
    <w:rsid w:val="00A6517D"/>
    <w:rsid w:val="00A720E0"/>
    <w:rsid w:val="00A721B0"/>
    <w:rsid w:val="00A72972"/>
    <w:rsid w:val="00A76D17"/>
    <w:rsid w:val="00A77BD7"/>
    <w:rsid w:val="00A813B7"/>
    <w:rsid w:val="00A84207"/>
    <w:rsid w:val="00A8463A"/>
    <w:rsid w:val="00A85361"/>
    <w:rsid w:val="00A90329"/>
    <w:rsid w:val="00A93A2B"/>
    <w:rsid w:val="00A97BE3"/>
    <w:rsid w:val="00AA023A"/>
    <w:rsid w:val="00AA0340"/>
    <w:rsid w:val="00AA222D"/>
    <w:rsid w:val="00AA23D0"/>
    <w:rsid w:val="00AA504A"/>
    <w:rsid w:val="00AA5DAC"/>
    <w:rsid w:val="00AB01AA"/>
    <w:rsid w:val="00AB198B"/>
    <w:rsid w:val="00AC1A09"/>
    <w:rsid w:val="00AC254E"/>
    <w:rsid w:val="00AC4485"/>
    <w:rsid w:val="00AC590C"/>
    <w:rsid w:val="00AD3A5B"/>
    <w:rsid w:val="00AD678C"/>
    <w:rsid w:val="00AE45F6"/>
    <w:rsid w:val="00AE4EF5"/>
    <w:rsid w:val="00AE7341"/>
    <w:rsid w:val="00AF2281"/>
    <w:rsid w:val="00AF3E94"/>
    <w:rsid w:val="00AF4795"/>
    <w:rsid w:val="00AF6487"/>
    <w:rsid w:val="00B007BE"/>
    <w:rsid w:val="00B00C4F"/>
    <w:rsid w:val="00B02FD3"/>
    <w:rsid w:val="00B03FB6"/>
    <w:rsid w:val="00B04274"/>
    <w:rsid w:val="00B04AF8"/>
    <w:rsid w:val="00B121EB"/>
    <w:rsid w:val="00B12D8B"/>
    <w:rsid w:val="00B14640"/>
    <w:rsid w:val="00B15D94"/>
    <w:rsid w:val="00B16D05"/>
    <w:rsid w:val="00B20DE9"/>
    <w:rsid w:val="00B214D5"/>
    <w:rsid w:val="00B216E5"/>
    <w:rsid w:val="00B21B64"/>
    <w:rsid w:val="00B3014D"/>
    <w:rsid w:val="00B30A9F"/>
    <w:rsid w:val="00B3130B"/>
    <w:rsid w:val="00B31831"/>
    <w:rsid w:val="00B32CFC"/>
    <w:rsid w:val="00B3619C"/>
    <w:rsid w:val="00B363D6"/>
    <w:rsid w:val="00B40F50"/>
    <w:rsid w:val="00B43459"/>
    <w:rsid w:val="00B468B1"/>
    <w:rsid w:val="00B47265"/>
    <w:rsid w:val="00B53498"/>
    <w:rsid w:val="00B53707"/>
    <w:rsid w:val="00B5464A"/>
    <w:rsid w:val="00B553F0"/>
    <w:rsid w:val="00B555F3"/>
    <w:rsid w:val="00B563B9"/>
    <w:rsid w:val="00B6007E"/>
    <w:rsid w:val="00B615B4"/>
    <w:rsid w:val="00B63D65"/>
    <w:rsid w:val="00B6413D"/>
    <w:rsid w:val="00B65703"/>
    <w:rsid w:val="00B70C1D"/>
    <w:rsid w:val="00B70D03"/>
    <w:rsid w:val="00B7129A"/>
    <w:rsid w:val="00B719C0"/>
    <w:rsid w:val="00B71F9B"/>
    <w:rsid w:val="00B762A2"/>
    <w:rsid w:val="00B80517"/>
    <w:rsid w:val="00B8127B"/>
    <w:rsid w:val="00B81781"/>
    <w:rsid w:val="00B81D2C"/>
    <w:rsid w:val="00B82D6A"/>
    <w:rsid w:val="00B8409E"/>
    <w:rsid w:val="00B85DEE"/>
    <w:rsid w:val="00B8724B"/>
    <w:rsid w:val="00B90390"/>
    <w:rsid w:val="00B93AED"/>
    <w:rsid w:val="00B951C1"/>
    <w:rsid w:val="00B97C8B"/>
    <w:rsid w:val="00BA298C"/>
    <w:rsid w:val="00BA32C8"/>
    <w:rsid w:val="00BA56F2"/>
    <w:rsid w:val="00BA6264"/>
    <w:rsid w:val="00BA7987"/>
    <w:rsid w:val="00BB0AE2"/>
    <w:rsid w:val="00BB164C"/>
    <w:rsid w:val="00BB1EF8"/>
    <w:rsid w:val="00BB4ABB"/>
    <w:rsid w:val="00BB6B79"/>
    <w:rsid w:val="00BC0F9F"/>
    <w:rsid w:val="00BC16DE"/>
    <w:rsid w:val="00BC21DE"/>
    <w:rsid w:val="00BC232E"/>
    <w:rsid w:val="00BC28C9"/>
    <w:rsid w:val="00BC31B8"/>
    <w:rsid w:val="00BC7897"/>
    <w:rsid w:val="00BD1804"/>
    <w:rsid w:val="00BD1A6E"/>
    <w:rsid w:val="00BD5FD6"/>
    <w:rsid w:val="00BD643F"/>
    <w:rsid w:val="00BD6DA2"/>
    <w:rsid w:val="00BD71C2"/>
    <w:rsid w:val="00BE02B6"/>
    <w:rsid w:val="00BE38C7"/>
    <w:rsid w:val="00BE5A36"/>
    <w:rsid w:val="00BE6C72"/>
    <w:rsid w:val="00BF0109"/>
    <w:rsid w:val="00BF1293"/>
    <w:rsid w:val="00BF74CB"/>
    <w:rsid w:val="00C02039"/>
    <w:rsid w:val="00C02165"/>
    <w:rsid w:val="00C02BC1"/>
    <w:rsid w:val="00C040A6"/>
    <w:rsid w:val="00C0441B"/>
    <w:rsid w:val="00C058A4"/>
    <w:rsid w:val="00C10D1D"/>
    <w:rsid w:val="00C117B4"/>
    <w:rsid w:val="00C14986"/>
    <w:rsid w:val="00C14D74"/>
    <w:rsid w:val="00C14E5A"/>
    <w:rsid w:val="00C14F9F"/>
    <w:rsid w:val="00C202C8"/>
    <w:rsid w:val="00C21213"/>
    <w:rsid w:val="00C22AE0"/>
    <w:rsid w:val="00C2352B"/>
    <w:rsid w:val="00C24564"/>
    <w:rsid w:val="00C248CA"/>
    <w:rsid w:val="00C30AEF"/>
    <w:rsid w:val="00C339C8"/>
    <w:rsid w:val="00C425AC"/>
    <w:rsid w:val="00C42AB2"/>
    <w:rsid w:val="00C42D37"/>
    <w:rsid w:val="00C4396E"/>
    <w:rsid w:val="00C46DA4"/>
    <w:rsid w:val="00C47F4F"/>
    <w:rsid w:val="00C50A95"/>
    <w:rsid w:val="00C52BE4"/>
    <w:rsid w:val="00C52D68"/>
    <w:rsid w:val="00C53651"/>
    <w:rsid w:val="00C53A04"/>
    <w:rsid w:val="00C53FE2"/>
    <w:rsid w:val="00C54D3C"/>
    <w:rsid w:val="00C64BF4"/>
    <w:rsid w:val="00C65831"/>
    <w:rsid w:val="00C706F0"/>
    <w:rsid w:val="00C71EA8"/>
    <w:rsid w:val="00C72B2D"/>
    <w:rsid w:val="00C76237"/>
    <w:rsid w:val="00C8292B"/>
    <w:rsid w:val="00C82B5F"/>
    <w:rsid w:val="00C82EAE"/>
    <w:rsid w:val="00C83EE8"/>
    <w:rsid w:val="00C86132"/>
    <w:rsid w:val="00C8695D"/>
    <w:rsid w:val="00C86BD9"/>
    <w:rsid w:val="00C86DD6"/>
    <w:rsid w:val="00C90937"/>
    <w:rsid w:val="00C92444"/>
    <w:rsid w:val="00C93653"/>
    <w:rsid w:val="00C96199"/>
    <w:rsid w:val="00C969B1"/>
    <w:rsid w:val="00C97572"/>
    <w:rsid w:val="00CA1422"/>
    <w:rsid w:val="00CA1861"/>
    <w:rsid w:val="00CA42A6"/>
    <w:rsid w:val="00CA4E22"/>
    <w:rsid w:val="00CB1F06"/>
    <w:rsid w:val="00CB2556"/>
    <w:rsid w:val="00CB3AEE"/>
    <w:rsid w:val="00CB58ED"/>
    <w:rsid w:val="00CB5FCE"/>
    <w:rsid w:val="00CC0378"/>
    <w:rsid w:val="00CC03E3"/>
    <w:rsid w:val="00CC3629"/>
    <w:rsid w:val="00CC40E9"/>
    <w:rsid w:val="00CC4739"/>
    <w:rsid w:val="00CC6414"/>
    <w:rsid w:val="00CC68C2"/>
    <w:rsid w:val="00CD3A0A"/>
    <w:rsid w:val="00CD66AF"/>
    <w:rsid w:val="00CE0B34"/>
    <w:rsid w:val="00CE1FC2"/>
    <w:rsid w:val="00CE3B55"/>
    <w:rsid w:val="00CE6940"/>
    <w:rsid w:val="00CF19B4"/>
    <w:rsid w:val="00CF5F61"/>
    <w:rsid w:val="00D02351"/>
    <w:rsid w:val="00D06F4F"/>
    <w:rsid w:val="00D103EF"/>
    <w:rsid w:val="00D135EE"/>
    <w:rsid w:val="00D15225"/>
    <w:rsid w:val="00D154C5"/>
    <w:rsid w:val="00D16C5A"/>
    <w:rsid w:val="00D16E79"/>
    <w:rsid w:val="00D20B2F"/>
    <w:rsid w:val="00D2164C"/>
    <w:rsid w:val="00D21A60"/>
    <w:rsid w:val="00D259E1"/>
    <w:rsid w:val="00D3127F"/>
    <w:rsid w:val="00D33738"/>
    <w:rsid w:val="00D34AEA"/>
    <w:rsid w:val="00D357E2"/>
    <w:rsid w:val="00D36740"/>
    <w:rsid w:val="00D37C8C"/>
    <w:rsid w:val="00D426A8"/>
    <w:rsid w:val="00D4740D"/>
    <w:rsid w:val="00D477AC"/>
    <w:rsid w:val="00D51597"/>
    <w:rsid w:val="00D60317"/>
    <w:rsid w:val="00D61F2A"/>
    <w:rsid w:val="00D644C8"/>
    <w:rsid w:val="00D6786E"/>
    <w:rsid w:val="00D7378A"/>
    <w:rsid w:val="00D75057"/>
    <w:rsid w:val="00D76B40"/>
    <w:rsid w:val="00D76D96"/>
    <w:rsid w:val="00D807E9"/>
    <w:rsid w:val="00D81556"/>
    <w:rsid w:val="00D82646"/>
    <w:rsid w:val="00D86989"/>
    <w:rsid w:val="00D87EE7"/>
    <w:rsid w:val="00D90D85"/>
    <w:rsid w:val="00D915A6"/>
    <w:rsid w:val="00D92CEB"/>
    <w:rsid w:val="00D93F4C"/>
    <w:rsid w:val="00D94C71"/>
    <w:rsid w:val="00DA3601"/>
    <w:rsid w:val="00DA5FCA"/>
    <w:rsid w:val="00DA73D5"/>
    <w:rsid w:val="00DA7F90"/>
    <w:rsid w:val="00DB08BE"/>
    <w:rsid w:val="00DB361E"/>
    <w:rsid w:val="00DB6E03"/>
    <w:rsid w:val="00DC0CF3"/>
    <w:rsid w:val="00DC27AD"/>
    <w:rsid w:val="00DC740E"/>
    <w:rsid w:val="00DD16F9"/>
    <w:rsid w:val="00DD196A"/>
    <w:rsid w:val="00DD2114"/>
    <w:rsid w:val="00DD773E"/>
    <w:rsid w:val="00DE58C5"/>
    <w:rsid w:val="00DF4B2E"/>
    <w:rsid w:val="00DF5D9F"/>
    <w:rsid w:val="00E02F39"/>
    <w:rsid w:val="00E04085"/>
    <w:rsid w:val="00E044E4"/>
    <w:rsid w:val="00E05F46"/>
    <w:rsid w:val="00E10901"/>
    <w:rsid w:val="00E11314"/>
    <w:rsid w:val="00E114DC"/>
    <w:rsid w:val="00E1186B"/>
    <w:rsid w:val="00E1303D"/>
    <w:rsid w:val="00E141B5"/>
    <w:rsid w:val="00E163A4"/>
    <w:rsid w:val="00E201F7"/>
    <w:rsid w:val="00E221C5"/>
    <w:rsid w:val="00E2452D"/>
    <w:rsid w:val="00E25045"/>
    <w:rsid w:val="00E25F87"/>
    <w:rsid w:val="00E30B28"/>
    <w:rsid w:val="00E31B70"/>
    <w:rsid w:val="00E31DF3"/>
    <w:rsid w:val="00E35AC0"/>
    <w:rsid w:val="00E35AF1"/>
    <w:rsid w:val="00E40618"/>
    <w:rsid w:val="00E40AD3"/>
    <w:rsid w:val="00E41483"/>
    <w:rsid w:val="00E4283C"/>
    <w:rsid w:val="00E43012"/>
    <w:rsid w:val="00E44605"/>
    <w:rsid w:val="00E44D50"/>
    <w:rsid w:val="00E51D9C"/>
    <w:rsid w:val="00E53A40"/>
    <w:rsid w:val="00E5561E"/>
    <w:rsid w:val="00E5759F"/>
    <w:rsid w:val="00E60FC6"/>
    <w:rsid w:val="00E6564A"/>
    <w:rsid w:val="00E65717"/>
    <w:rsid w:val="00E65FD9"/>
    <w:rsid w:val="00E72C55"/>
    <w:rsid w:val="00E7510A"/>
    <w:rsid w:val="00E7695E"/>
    <w:rsid w:val="00E77493"/>
    <w:rsid w:val="00E77C53"/>
    <w:rsid w:val="00E806EE"/>
    <w:rsid w:val="00E807E2"/>
    <w:rsid w:val="00E823F7"/>
    <w:rsid w:val="00E82F9F"/>
    <w:rsid w:val="00E83741"/>
    <w:rsid w:val="00E83E95"/>
    <w:rsid w:val="00E87902"/>
    <w:rsid w:val="00E9469A"/>
    <w:rsid w:val="00E965A0"/>
    <w:rsid w:val="00E97791"/>
    <w:rsid w:val="00EA05A3"/>
    <w:rsid w:val="00EA0FF3"/>
    <w:rsid w:val="00EA1270"/>
    <w:rsid w:val="00EA39DE"/>
    <w:rsid w:val="00EA39E5"/>
    <w:rsid w:val="00EA3A0E"/>
    <w:rsid w:val="00EA783D"/>
    <w:rsid w:val="00EB177F"/>
    <w:rsid w:val="00EB24BD"/>
    <w:rsid w:val="00EB7DA4"/>
    <w:rsid w:val="00EC1723"/>
    <w:rsid w:val="00EC234A"/>
    <w:rsid w:val="00EC24C4"/>
    <w:rsid w:val="00EC43E2"/>
    <w:rsid w:val="00EC485C"/>
    <w:rsid w:val="00EC548C"/>
    <w:rsid w:val="00EC5DED"/>
    <w:rsid w:val="00EC6C08"/>
    <w:rsid w:val="00EC79B3"/>
    <w:rsid w:val="00ED12F3"/>
    <w:rsid w:val="00ED268F"/>
    <w:rsid w:val="00ED5094"/>
    <w:rsid w:val="00ED586A"/>
    <w:rsid w:val="00ED58DF"/>
    <w:rsid w:val="00ED746A"/>
    <w:rsid w:val="00ED7D95"/>
    <w:rsid w:val="00EE0977"/>
    <w:rsid w:val="00EE1604"/>
    <w:rsid w:val="00EE3E8D"/>
    <w:rsid w:val="00EE5148"/>
    <w:rsid w:val="00EE5815"/>
    <w:rsid w:val="00EF7E17"/>
    <w:rsid w:val="00F01770"/>
    <w:rsid w:val="00F01D4F"/>
    <w:rsid w:val="00F0250A"/>
    <w:rsid w:val="00F02CD9"/>
    <w:rsid w:val="00F06930"/>
    <w:rsid w:val="00F0778B"/>
    <w:rsid w:val="00F07DC9"/>
    <w:rsid w:val="00F114FB"/>
    <w:rsid w:val="00F12411"/>
    <w:rsid w:val="00F13710"/>
    <w:rsid w:val="00F13884"/>
    <w:rsid w:val="00F13C3C"/>
    <w:rsid w:val="00F146F4"/>
    <w:rsid w:val="00F159D1"/>
    <w:rsid w:val="00F220D0"/>
    <w:rsid w:val="00F25F66"/>
    <w:rsid w:val="00F31C8F"/>
    <w:rsid w:val="00F3249A"/>
    <w:rsid w:val="00F3386F"/>
    <w:rsid w:val="00F3492A"/>
    <w:rsid w:val="00F378A3"/>
    <w:rsid w:val="00F405F5"/>
    <w:rsid w:val="00F4495A"/>
    <w:rsid w:val="00F45129"/>
    <w:rsid w:val="00F4711C"/>
    <w:rsid w:val="00F542C7"/>
    <w:rsid w:val="00F55B0D"/>
    <w:rsid w:val="00F562E6"/>
    <w:rsid w:val="00F569A9"/>
    <w:rsid w:val="00F6093B"/>
    <w:rsid w:val="00F60A60"/>
    <w:rsid w:val="00F62229"/>
    <w:rsid w:val="00F632EE"/>
    <w:rsid w:val="00F65390"/>
    <w:rsid w:val="00F65ECE"/>
    <w:rsid w:val="00F6695D"/>
    <w:rsid w:val="00F72494"/>
    <w:rsid w:val="00F74D94"/>
    <w:rsid w:val="00F76576"/>
    <w:rsid w:val="00F770B6"/>
    <w:rsid w:val="00F77761"/>
    <w:rsid w:val="00F77AE8"/>
    <w:rsid w:val="00F77B7E"/>
    <w:rsid w:val="00F805B0"/>
    <w:rsid w:val="00F841B0"/>
    <w:rsid w:val="00F87901"/>
    <w:rsid w:val="00F901AA"/>
    <w:rsid w:val="00F90C92"/>
    <w:rsid w:val="00F93AA3"/>
    <w:rsid w:val="00FA0AB8"/>
    <w:rsid w:val="00FA18D0"/>
    <w:rsid w:val="00FA242F"/>
    <w:rsid w:val="00FA2DA0"/>
    <w:rsid w:val="00FA36FB"/>
    <w:rsid w:val="00FA4CCB"/>
    <w:rsid w:val="00FA5665"/>
    <w:rsid w:val="00FA7071"/>
    <w:rsid w:val="00FA70E2"/>
    <w:rsid w:val="00FA72C5"/>
    <w:rsid w:val="00FB0505"/>
    <w:rsid w:val="00FB0AE6"/>
    <w:rsid w:val="00FB16EA"/>
    <w:rsid w:val="00FB1FE7"/>
    <w:rsid w:val="00FB477D"/>
    <w:rsid w:val="00FC143C"/>
    <w:rsid w:val="00FC1DAD"/>
    <w:rsid w:val="00FC4CB9"/>
    <w:rsid w:val="00FD071A"/>
    <w:rsid w:val="00FD0F9F"/>
    <w:rsid w:val="00FD2D53"/>
    <w:rsid w:val="00FD3C98"/>
    <w:rsid w:val="00FD4283"/>
    <w:rsid w:val="00FE451F"/>
    <w:rsid w:val="00FE65EE"/>
    <w:rsid w:val="00FE67E4"/>
    <w:rsid w:val="00FE7009"/>
    <w:rsid w:val="00FF1B21"/>
    <w:rsid w:val="00FF3B70"/>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0EB2D"/>
  <w15:docId w15:val="{B641D105-BFC9-49C5-BE58-87A0518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link w:val="Kop1Char"/>
    <w:uiPriority w:val="9"/>
    <w:qFormat/>
    <w:rsid w:val="00383A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03739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Hyperlink0">
    <w:name w:val="Hyperlink.0"/>
    <w:basedOn w:val="Hyperlink"/>
    <w:rPr>
      <w:color w:val="0000FF"/>
      <w:u w:val="single" w:color="0000FF"/>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E201F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01F7"/>
    <w:rPr>
      <w:rFonts w:ascii="Segoe UI" w:hAnsi="Segoe UI" w:cs="Segoe UI"/>
      <w:sz w:val="18"/>
      <w:szCs w:val="18"/>
    </w:rPr>
  </w:style>
  <w:style w:type="character" w:styleId="Onopgelostemelding">
    <w:name w:val="Unresolved Mention"/>
    <w:basedOn w:val="Standaardalinea-lettertype"/>
    <w:uiPriority w:val="99"/>
    <w:semiHidden/>
    <w:unhideWhenUsed/>
    <w:rsid w:val="00E201F7"/>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CC68C2"/>
    <w:rPr>
      <w:b/>
      <w:bCs/>
    </w:rPr>
  </w:style>
  <w:style w:type="character" w:customStyle="1" w:styleId="OnderwerpvanopmerkingChar">
    <w:name w:val="Onderwerp van opmerking Char"/>
    <w:basedOn w:val="TekstopmerkingChar"/>
    <w:link w:val="Onderwerpvanopmerking"/>
    <w:uiPriority w:val="99"/>
    <w:semiHidden/>
    <w:rsid w:val="00CC68C2"/>
    <w:rPr>
      <w:b/>
      <w:bCs/>
    </w:rPr>
  </w:style>
  <w:style w:type="paragraph" w:customStyle="1" w:styleId="xmsonormal">
    <w:name w:val="x_msonormal"/>
    <w:basedOn w:val="Standaard"/>
    <w:rsid w:val="00855B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paragraph" w:customStyle="1" w:styleId="xmsolistbullet">
    <w:name w:val="x_msolistbullet"/>
    <w:basedOn w:val="Standaard"/>
    <w:uiPriority w:val="99"/>
    <w:rsid w:val="000E0032"/>
    <w:pPr>
      <w:pBdr>
        <w:top w:val="none" w:sz="0" w:space="0" w:color="auto"/>
        <w:left w:val="none" w:sz="0" w:space="0" w:color="auto"/>
        <w:bottom w:val="none" w:sz="0" w:space="0" w:color="auto"/>
        <w:right w:val="none" w:sz="0" w:space="0" w:color="auto"/>
        <w:between w:val="none" w:sz="0" w:space="0" w:color="auto"/>
        <w:bar w:val="none" w:sz="0" w:color="auto"/>
      </w:pBdr>
      <w:spacing w:before="160"/>
      <w:ind w:left="806" w:hanging="360"/>
    </w:pPr>
    <w:rPr>
      <w:rFonts w:ascii="Arial" w:eastAsiaTheme="minorHAnsi" w:hAnsi="Arial" w:cs="Arial"/>
      <w:sz w:val="20"/>
      <w:szCs w:val="20"/>
      <w:bdr w:val="none" w:sz="0" w:space="0" w:color="auto"/>
    </w:rPr>
  </w:style>
  <w:style w:type="paragraph" w:styleId="Normaalweb">
    <w:name w:val="Normal (Web)"/>
    <w:basedOn w:val="Standaard"/>
    <w:uiPriority w:val="99"/>
    <w:semiHidden/>
    <w:unhideWhenUsed/>
    <w:rsid w:val="00DF4B2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Koptekst">
    <w:name w:val="header"/>
    <w:basedOn w:val="Standaard"/>
    <w:link w:val="KoptekstChar"/>
    <w:uiPriority w:val="99"/>
    <w:unhideWhenUsed/>
    <w:rsid w:val="00795EBC"/>
    <w:pPr>
      <w:tabs>
        <w:tab w:val="center" w:pos="4680"/>
        <w:tab w:val="right" w:pos="9360"/>
      </w:tabs>
    </w:pPr>
  </w:style>
  <w:style w:type="character" w:customStyle="1" w:styleId="KoptekstChar">
    <w:name w:val="Koptekst Char"/>
    <w:basedOn w:val="Standaardalinea-lettertype"/>
    <w:link w:val="Koptekst"/>
    <w:uiPriority w:val="99"/>
    <w:rsid w:val="00795EBC"/>
    <w:rPr>
      <w:sz w:val="24"/>
      <w:szCs w:val="24"/>
    </w:rPr>
  </w:style>
  <w:style w:type="paragraph" w:styleId="Voettekst">
    <w:name w:val="footer"/>
    <w:basedOn w:val="Standaard"/>
    <w:link w:val="VoettekstChar"/>
    <w:uiPriority w:val="99"/>
    <w:unhideWhenUsed/>
    <w:rsid w:val="00795EBC"/>
    <w:pPr>
      <w:tabs>
        <w:tab w:val="center" w:pos="4680"/>
        <w:tab w:val="right" w:pos="9360"/>
      </w:tabs>
    </w:pPr>
  </w:style>
  <w:style w:type="character" w:customStyle="1" w:styleId="VoettekstChar">
    <w:name w:val="Voettekst Char"/>
    <w:basedOn w:val="Standaardalinea-lettertype"/>
    <w:link w:val="Voettekst"/>
    <w:uiPriority w:val="99"/>
    <w:rsid w:val="00795EBC"/>
    <w:rPr>
      <w:sz w:val="24"/>
      <w:szCs w:val="24"/>
    </w:rPr>
  </w:style>
  <w:style w:type="character" w:styleId="GevolgdeHyperlink">
    <w:name w:val="FollowedHyperlink"/>
    <w:basedOn w:val="Standaardalinea-lettertype"/>
    <w:uiPriority w:val="99"/>
    <w:semiHidden/>
    <w:unhideWhenUsed/>
    <w:rsid w:val="00A54274"/>
    <w:rPr>
      <w:color w:val="FF00FF" w:themeColor="followedHyperlink"/>
      <w:u w:val="single"/>
    </w:rPr>
  </w:style>
  <w:style w:type="character" w:customStyle="1" w:styleId="apple-converted-space">
    <w:name w:val="apple-converted-space"/>
    <w:basedOn w:val="Standaardalinea-lettertype"/>
    <w:rsid w:val="00A54274"/>
  </w:style>
  <w:style w:type="paragraph" w:customStyle="1" w:styleId="xmsolistparagraph">
    <w:name w:val="x_msolistparagraph"/>
    <w:basedOn w:val="Standaard"/>
    <w:rsid w:val="00947F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Nadruk">
    <w:name w:val="Emphasis"/>
    <w:basedOn w:val="Standaardalinea-lettertype"/>
    <w:uiPriority w:val="20"/>
    <w:qFormat/>
    <w:rsid w:val="007E3D68"/>
    <w:rPr>
      <w:i/>
      <w:iCs/>
    </w:rPr>
  </w:style>
  <w:style w:type="character" w:styleId="Zwaar">
    <w:name w:val="Strong"/>
    <w:basedOn w:val="Standaardalinea-lettertype"/>
    <w:uiPriority w:val="22"/>
    <w:qFormat/>
    <w:rsid w:val="00F770B6"/>
    <w:rPr>
      <w:b/>
      <w:bCs/>
    </w:rPr>
  </w:style>
  <w:style w:type="character" w:customStyle="1" w:styleId="normaltextrun">
    <w:name w:val="normaltextrun"/>
    <w:basedOn w:val="Standaardalinea-lettertype"/>
    <w:rsid w:val="003069B8"/>
  </w:style>
  <w:style w:type="character" w:customStyle="1" w:styleId="eop">
    <w:name w:val="eop"/>
    <w:basedOn w:val="Standaardalinea-lettertype"/>
    <w:rsid w:val="003069B8"/>
  </w:style>
  <w:style w:type="paragraph" w:styleId="Revisie">
    <w:name w:val="Revision"/>
    <w:hidden/>
    <w:uiPriority w:val="99"/>
    <w:semiHidden/>
    <w:rsid w:val="00A3607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Kop2Char">
    <w:name w:val="Kop 2 Char"/>
    <w:basedOn w:val="Standaardalinea-lettertype"/>
    <w:link w:val="Kop2"/>
    <w:uiPriority w:val="9"/>
    <w:rsid w:val="00037392"/>
    <w:rPr>
      <w:rFonts w:eastAsia="Times New Roman"/>
      <w:b/>
      <w:bCs/>
      <w:sz w:val="36"/>
      <w:szCs w:val="36"/>
      <w:bdr w:val="none" w:sz="0" w:space="0" w:color="auto"/>
    </w:rPr>
  </w:style>
  <w:style w:type="paragraph" w:styleId="Lijstalinea">
    <w:name w:val="List Paragraph"/>
    <w:basedOn w:val="Standaard"/>
    <w:uiPriority w:val="34"/>
    <w:qFormat/>
    <w:rsid w:val="002A4CF6"/>
    <w:pPr>
      <w:ind w:left="720"/>
      <w:contextualSpacing/>
    </w:pPr>
  </w:style>
  <w:style w:type="character" w:customStyle="1" w:styleId="Kop1Char">
    <w:name w:val="Kop 1 Char"/>
    <w:basedOn w:val="Standaardalinea-lettertype"/>
    <w:link w:val="Kop1"/>
    <w:uiPriority w:val="9"/>
    <w:rsid w:val="00383A1E"/>
    <w:rPr>
      <w:rFonts w:asciiTheme="majorHAnsi" w:eastAsiaTheme="majorEastAsia" w:hAnsiTheme="majorHAnsi" w:cstheme="majorBidi"/>
      <w:color w:val="2F5496" w:themeColor="accent1" w:themeShade="BF"/>
      <w:sz w:val="32"/>
      <w:szCs w:val="32"/>
    </w:rPr>
  </w:style>
  <w:style w:type="character" w:customStyle="1" w:styleId="tlid-translation">
    <w:name w:val="tlid-translation"/>
    <w:basedOn w:val="Standaardalinea-lettertype"/>
    <w:rsid w:val="0060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44173">
      <w:bodyDiv w:val="1"/>
      <w:marLeft w:val="0"/>
      <w:marRight w:val="0"/>
      <w:marTop w:val="0"/>
      <w:marBottom w:val="0"/>
      <w:divBdr>
        <w:top w:val="none" w:sz="0" w:space="0" w:color="auto"/>
        <w:left w:val="none" w:sz="0" w:space="0" w:color="auto"/>
        <w:bottom w:val="none" w:sz="0" w:space="0" w:color="auto"/>
        <w:right w:val="none" w:sz="0" w:space="0" w:color="auto"/>
      </w:divBdr>
    </w:div>
    <w:div w:id="192117880">
      <w:bodyDiv w:val="1"/>
      <w:marLeft w:val="0"/>
      <w:marRight w:val="0"/>
      <w:marTop w:val="0"/>
      <w:marBottom w:val="0"/>
      <w:divBdr>
        <w:top w:val="none" w:sz="0" w:space="0" w:color="auto"/>
        <w:left w:val="none" w:sz="0" w:space="0" w:color="auto"/>
        <w:bottom w:val="none" w:sz="0" w:space="0" w:color="auto"/>
        <w:right w:val="none" w:sz="0" w:space="0" w:color="auto"/>
      </w:divBdr>
    </w:div>
    <w:div w:id="233860862">
      <w:bodyDiv w:val="1"/>
      <w:marLeft w:val="0"/>
      <w:marRight w:val="0"/>
      <w:marTop w:val="0"/>
      <w:marBottom w:val="0"/>
      <w:divBdr>
        <w:top w:val="none" w:sz="0" w:space="0" w:color="auto"/>
        <w:left w:val="none" w:sz="0" w:space="0" w:color="auto"/>
        <w:bottom w:val="none" w:sz="0" w:space="0" w:color="auto"/>
        <w:right w:val="none" w:sz="0" w:space="0" w:color="auto"/>
      </w:divBdr>
    </w:div>
    <w:div w:id="235164115">
      <w:bodyDiv w:val="1"/>
      <w:marLeft w:val="0"/>
      <w:marRight w:val="0"/>
      <w:marTop w:val="0"/>
      <w:marBottom w:val="0"/>
      <w:divBdr>
        <w:top w:val="none" w:sz="0" w:space="0" w:color="auto"/>
        <w:left w:val="none" w:sz="0" w:space="0" w:color="auto"/>
        <w:bottom w:val="none" w:sz="0" w:space="0" w:color="auto"/>
        <w:right w:val="none" w:sz="0" w:space="0" w:color="auto"/>
      </w:divBdr>
    </w:div>
    <w:div w:id="242372274">
      <w:bodyDiv w:val="1"/>
      <w:marLeft w:val="0"/>
      <w:marRight w:val="0"/>
      <w:marTop w:val="0"/>
      <w:marBottom w:val="0"/>
      <w:divBdr>
        <w:top w:val="none" w:sz="0" w:space="0" w:color="auto"/>
        <w:left w:val="none" w:sz="0" w:space="0" w:color="auto"/>
        <w:bottom w:val="none" w:sz="0" w:space="0" w:color="auto"/>
        <w:right w:val="none" w:sz="0" w:space="0" w:color="auto"/>
      </w:divBdr>
    </w:div>
    <w:div w:id="244808838">
      <w:bodyDiv w:val="1"/>
      <w:marLeft w:val="0"/>
      <w:marRight w:val="0"/>
      <w:marTop w:val="0"/>
      <w:marBottom w:val="0"/>
      <w:divBdr>
        <w:top w:val="none" w:sz="0" w:space="0" w:color="auto"/>
        <w:left w:val="none" w:sz="0" w:space="0" w:color="auto"/>
        <w:bottom w:val="none" w:sz="0" w:space="0" w:color="auto"/>
        <w:right w:val="none" w:sz="0" w:space="0" w:color="auto"/>
      </w:divBdr>
    </w:div>
    <w:div w:id="335695679">
      <w:bodyDiv w:val="1"/>
      <w:marLeft w:val="0"/>
      <w:marRight w:val="0"/>
      <w:marTop w:val="0"/>
      <w:marBottom w:val="0"/>
      <w:divBdr>
        <w:top w:val="none" w:sz="0" w:space="0" w:color="auto"/>
        <w:left w:val="none" w:sz="0" w:space="0" w:color="auto"/>
        <w:bottom w:val="none" w:sz="0" w:space="0" w:color="auto"/>
        <w:right w:val="none" w:sz="0" w:space="0" w:color="auto"/>
      </w:divBdr>
    </w:div>
    <w:div w:id="397750849">
      <w:bodyDiv w:val="1"/>
      <w:marLeft w:val="0"/>
      <w:marRight w:val="0"/>
      <w:marTop w:val="0"/>
      <w:marBottom w:val="0"/>
      <w:divBdr>
        <w:top w:val="none" w:sz="0" w:space="0" w:color="auto"/>
        <w:left w:val="none" w:sz="0" w:space="0" w:color="auto"/>
        <w:bottom w:val="none" w:sz="0" w:space="0" w:color="auto"/>
        <w:right w:val="none" w:sz="0" w:space="0" w:color="auto"/>
      </w:divBdr>
    </w:div>
    <w:div w:id="436096063">
      <w:bodyDiv w:val="1"/>
      <w:marLeft w:val="0"/>
      <w:marRight w:val="0"/>
      <w:marTop w:val="0"/>
      <w:marBottom w:val="0"/>
      <w:divBdr>
        <w:top w:val="none" w:sz="0" w:space="0" w:color="auto"/>
        <w:left w:val="none" w:sz="0" w:space="0" w:color="auto"/>
        <w:bottom w:val="none" w:sz="0" w:space="0" w:color="auto"/>
        <w:right w:val="none" w:sz="0" w:space="0" w:color="auto"/>
      </w:divBdr>
    </w:div>
    <w:div w:id="557860936">
      <w:bodyDiv w:val="1"/>
      <w:marLeft w:val="0"/>
      <w:marRight w:val="0"/>
      <w:marTop w:val="0"/>
      <w:marBottom w:val="0"/>
      <w:divBdr>
        <w:top w:val="none" w:sz="0" w:space="0" w:color="auto"/>
        <w:left w:val="none" w:sz="0" w:space="0" w:color="auto"/>
        <w:bottom w:val="none" w:sz="0" w:space="0" w:color="auto"/>
        <w:right w:val="none" w:sz="0" w:space="0" w:color="auto"/>
      </w:divBdr>
    </w:div>
    <w:div w:id="641085404">
      <w:bodyDiv w:val="1"/>
      <w:marLeft w:val="0"/>
      <w:marRight w:val="0"/>
      <w:marTop w:val="0"/>
      <w:marBottom w:val="0"/>
      <w:divBdr>
        <w:top w:val="none" w:sz="0" w:space="0" w:color="auto"/>
        <w:left w:val="none" w:sz="0" w:space="0" w:color="auto"/>
        <w:bottom w:val="none" w:sz="0" w:space="0" w:color="auto"/>
        <w:right w:val="none" w:sz="0" w:space="0" w:color="auto"/>
      </w:divBdr>
    </w:div>
    <w:div w:id="648284586">
      <w:bodyDiv w:val="1"/>
      <w:marLeft w:val="0"/>
      <w:marRight w:val="0"/>
      <w:marTop w:val="0"/>
      <w:marBottom w:val="0"/>
      <w:divBdr>
        <w:top w:val="none" w:sz="0" w:space="0" w:color="auto"/>
        <w:left w:val="none" w:sz="0" w:space="0" w:color="auto"/>
        <w:bottom w:val="none" w:sz="0" w:space="0" w:color="auto"/>
        <w:right w:val="none" w:sz="0" w:space="0" w:color="auto"/>
      </w:divBdr>
    </w:div>
    <w:div w:id="1009412369">
      <w:bodyDiv w:val="1"/>
      <w:marLeft w:val="0"/>
      <w:marRight w:val="0"/>
      <w:marTop w:val="0"/>
      <w:marBottom w:val="0"/>
      <w:divBdr>
        <w:top w:val="none" w:sz="0" w:space="0" w:color="auto"/>
        <w:left w:val="none" w:sz="0" w:space="0" w:color="auto"/>
        <w:bottom w:val="none" w:sz="0" w:space="0" w:color="auto"/>
        <w:right w:val="none" w:sz="0" w:space="0" w:color="auto"/>
      </w:divBdr>
    </w:div>
    <w:div w:id="1046610676">
      <w:bodyDiv w:val="1"/>
      <w:marLeft w:val="0"/>
      <w:marRight w:val="0"/>
      <w:marTop w:val="0"/>
      <w:marBottom w:val="0"/>
      <w:divBdr>
        <w:top w:val="none" w:sz="0" w:space="0" w:color="auto"/>
        <w:left w:val="none" w:sz="0" w:space="0" w:color="auto"/>
        <w:bottom w:val="none" w:sz="0" w:space="0" w:color="auto"/>
        <w:right w:val="none" w:sz="0" w:space="0" w:color="auto"/>
      </w:divBdr>
    </w:div>
    <w:div w:id="1454447589">
      <w:bodyDiv w:val="1"/>
      <w:marLeft w:val="0"/>
      <w:marRight w:val="0"/>
      <w:marTop w:val="0"/>
      <w:marBottom w:val="0"/>
      <w:divBdr>
        <w:top w:val="none" w:sz="0" w:space="0" w:color="auto"/>
        <w:left w:val="none" w:sz="0" w:space="0" w:color="auto"/>
        <w:bottom w:val="none" w:sz="0" w:space="0" w:color="auto"/>
        <w:right w:val="none" w:sz="0" w:space="0" w:color="auto"/>
      </w:divBdr>
    </w:div>
    <w:div w:id="1490945640">
      <w:bodyDiv w:val="1"/>
      <w:marLeft w:val="0"/>
      <w:marRight w:val="0"/>
      <w:marTop w:val="0"/>
      <w:marBottom w:val="0"/>
      <w:divBdr>
        <w:top w:val="none" w:sz="0" w:space="0" w:color="auto"/>
        <w:left w:val="none" w:sz="0" w:space="0" w:color="auto"/>
        <w:bottom w:val="none" w:sz="0" w:space="0" w:color="auto"/>
        <w:right w:val="none" w:sz="0" w:space="0" w:color="auto"/>
      </w:divBdr>
    </w:div>
    <w:div w:id="1494025283">
      <w:bodyDiv w:val="1"/>
      <w:marLeft w:val="0"/>
      <w:marRight w:val="0"/>
      <w:marTop w:val="0"/>
      <w:marBottom w:val="0"/>
      <w:divBdr>
        <w:top w:val="none" w:sz="0" w:space="0" w:color="auto"/>
        <w:left w:val="none" w:sz="0" w:space="0" w:color="auto"/>
        <w:bottom w:val="none" w:sz="0" w:space="0" w:color="auto"/>
        <w:right w:val="none" w:sz="0" w:space="0" w:color="auto"/>
      </w:divBdr>
    </w:div>
    <w:div w:id="1523125401">
      <w:bodyDiv w:val="1"/>
      <w:marLeft w:val="0"/>
      <w:marRight w:val="0"/>
      <w:marTop w:val="0"/>
      <w:marBottom w:val="0"/>
      <w:divBdr>
        <w:top w:val="none" w:sz="0" w:space="0" w:color="auto"/>
        <w:left w:val="none" w:sz="0" w:space="0" w:color="auto"/>
        <w:bottom w:val="none" w:sz="0" w:space="0" w:color="auto"/>
        <w:right w:val="none" w:sz="0" w:space="0" w:color="auto"/>
      </w:divBdr>
    </w:div>
    <w:div w:id="1669676901">
      <w:bodyDiv w:val="1"/>
      <w:marLeft w:val="0"/>
      <w:marRight w:val="0"/>
      <w:marTop w:val="0"/>
      <w:marBottom w:val="0"/>
      <w:divBdr>
        <w:top w:val="none" w:sz="0" w:space="0" w:color="auto"/>
        <w:left w:val="none" w:sz="0" w:space="0" w:color="auto"/>
        <w:bottom w:val="none" w:sz="0" w:space="0" w:color="auto"/>
        <w:right w:val="none" w:sz="0" w:space="0" w:color="auto"/>
      </w:divBdr>
    </w:div>
    <w:div w:id="1876458035">
      <w:bodyDiv w:val="1"/>
      <w:marLeft w:val="0"/>
      <w:marRight w:val="0"/>
      <w:marTop w:val="0"/>
      <w:marBottom w:val="0"/>
      <w:divBdr>
        <w:top w:val="none" w:sz="0" w:space="0" w:color="auto"/>
        <w:left w:val="none" w:sz="0" w:space="0" w:color="auto"/>
        <w:bottom w:val="none" w:sz="0" w:space="0" w:color="auto"/>
        <w:right w:val="none" w:sz="0" w:space="0" w:color="auto"/>
      </w:divBdr>
    </w:div>
    <w:div w:id="1876501312">
      <w:bodyDiv w:val="1"/>
      <w:marLeft w:val="0"/>
      <w:marRight w:val="0"/>
      <w:marTop w:val="0"/>
      <w:marBottom w:val="0"/>
      <w:divBdr>
        <w:top w:val="none" w:sz="0" w:space="0" w:color="auto"/>
        <w:left w:val="none" w:sz="0" w:space="0" w:color="auto"/>
        <w:bottom w:val="none" w:sz="0" w:space="0" w:color="auto"/>
        <w:right w:val="none" w:sz="0" w:space="0" w:color="auto"/>
      </w:divBdr>
    </w:div>
    <w:div w:id="2017344565">
      <w:bodyDiv w:val="1"/>
      <w:marLeft w:val="0"/>
      <w:marRight w:val="0"/>
      <w:marTop w:val="0"/>
      <w:marBottom w:val="0"/>
      <w:divBdr>
        <w:top w:val="none" w:sz="0" w:space="0" w:color="auto"/>
        <w:left w:val="none" w:sz="0" w:space="0" w:color="auto"/>
        <w:bottom w:val="none" w:sz="0" w:space="0" w:color="auto"/>
        <w:right w:val="none" w:sz="0" w:space="0" w:color="auto"/>
      </w:divBdr>
    </w:div>
    <w:div w:id="2027166899">
      <w:bodyDiv w:val="1"/>
      <w:marLeft w:val="0"/>
      <w:marRight w:val="0"/>
      <w:marTop w:val="0"/>
      <w:marBottom w:val="0"/>
      <w:divBdr>
        <w:top w:val="none" w:sz="0" w:space="0" w:color="auto"/>
        <w:left w:val="none" w:sz="0" w:space="0" w:color="auto"/>
        <w:bottom w:val="none" w:sz="0" w:space="0" w:color="auto"/>
        <w:right w:val="none" w:sz="0" w:space="0" w:color="auto"/>
      </w:divBdr>
    </w:div>
    <w:div w:id="2032761366">
      <w:bodyDiv w:val="1"/>
      <w:marLeft w:val="0"/>
      <w:marRight w:val="0"/>
      <w:marTop w:val="0"/>
      <w:marBottom w:val="0"/>
      <w:divBdr>
        <w:top w:val="none" w:sz="0" w:space="0" w:color="auto"/>
        <w:left w:val="none" w:sz="0" w:space="0" w:color="auto"/>
        <w:bottom w:val="none" w:sz="0" w:space="0" w:color="auto"/>
        <w:right w:val="none" w:sz="0" w:space="0" w:color="auto"/>
      </w:divBdr>
    </w:div>
    <w:div w:id="2043895594">
      <w:bodyDiv w:val="1"/>
      <w:marLeft w:val="0"/>
      <w:marRight w:val="0"/>
      <w:marTop w:val="0"/>
      <w:marBottom w:val="0"/>
      <w:divBdr>
        <w:top w:val="none" w:sz="0" w:space="0" w:color="auto"/>
        <w:left w:val="none" w:sz="0" w:space="0" w:color="auto"/>
        <w:bottom w:val="none" w:sz="0" w:space="0" w:color="auto"/>
        <w:right w:val="none" w:sz="0" w:space="0" w:color="auto"/>
      </w:divBdr>
    </w:div>
    <w:div w:id="2066296674">
      <w:bodyDiv w:val="1"/>
      <w:marLeft w:val="0"/>
      <w:marRight w:val="0"/>
      <w:marTop w:val="0"/>
      <w:marBottom w:val="0"/>
      <w:divBdr>
        <w:top w:val="none" w:sz="0" w:space="0" w:color="auto"/>
        <w:left w:val="none" w:sz="0" w:space="0" w:color="auto"/>
        <w:bottom w:val="none" w:sz="0" w:space="0" w:color="auto"/>
        <w:right w:val="none" w:sz="0" w:space="0" w:color="auto"/>
      </w:divBdr>
    </w:div>
    <w:div w:id="2116712130">
      <w:bodyDiv w:val="1"/>
      <w:marLeft w:val="0"/>
      <w:marRight w:val="0"/>
      <w:marTop w:val="0"/>
      <w:marBottom w:val="0"/>
      <w:divBdr>
        <w:top w:val="none" w:sz="0" w:space="0" w:color="auto"/>
        <w:left w:val="none" w:sz="0" w:space="0" w:color="auto"/>
        <w:bottom w:val="none" w:sz="0" w:space="0" w:color="auto"/>
        <w:right w:val="none" w:sz="0" w:space="0" w:color="auto"/>
      </w:divBdr>
    </w:div>
    <w:div w:id="2119062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sware.com/en-us/resources/harvard-business-review-analytic-services-using-tr/?utm_campaign=GLB-NNL-BRD-HBRAS_Exec_Report-Q120&amp;utm_source=pressrelea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ndra@square-egg.be" TargetMode="External"/><Relationship Id="rId4" Type="http://schemas.openxmlformats.org/officeDocument/2006/relationships/webSettings" Target="webSettings.xml"/><Relationship Id="rId9" Type="http://schemas.openxmlformats.org/officeDocument/2006/relationships/hyperlink" Target="http://www.basware.b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773</Words>
  <Characters>4253</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Smith</dc:creator>
  <cp:lastModifiedBy>Sandra Van Hauwaert</cp:lastModifiedBy>
  <cp:revision>4</cp:revision>
  <dcterms:created xsi:type="dcterms:W3CDTF">2020-02-18T08:19:00Z</dcterms:created>
  <dcterms:modified xsi:type="dcterms:W3CDTF">2020-02-20T14:18:00Z</dcterms:modified>
</cp:coreProperties>
</file>